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cs="宋体"/>
          <w:b/>
          <w:color w:val="000000"/>
          <w:kern w:val="0"/>
          <w:sz w:val="52"/>
          <w:szCs w:val="52"/>
          <w:lang w:eastAsia="zh-CN"/>
        </w:rPr>
      </w:pPr>
    </w:p>
    <w:p>
      <w:pPr>
        <w:spacing w:line="360" w:lineRule="auto"/>
        <w:jc w:val="center"/>
        <w:rPr>
          <w:rFonts w:hint="eastAsia" w:ascii="宋体" w:hAnsi="宋体" w:eastAsia="宋体" w:cs="宋体"/>
          <w:b/>
          <w:color w:val="000000"/>
          <w:kern w:val="0"/>
          <w:sz w:val="52"/>
          <w:szCs w:val="52"/>
          <w:lang w:eastAsia="zh-CN"/>
        </w:rPr>
      </w:pPr>
      <w:r>
        <w:rPr>
          <w:rFonts w:hint="eastAsia" w:ascii="宋体" w:hAnsi="宋体" w:eastAsia="宋体" w:cs="宋体"/>
          <w:b/>
          <w:color w:val="000000"/>
          <w:kern w:val="0"/>
          <w:sz w:val="52"/>
          <w:szCs w:val="52"/>
          <w:lang w:eastAsia="zh-CN"/>
        </w:rPr>
        <w:t>原木木片加工项目</w:t>
      </w:r>
    </w:p>
    <w:p>
      <w:pPr>
        <w:spacing w:line="360" w:lineRule="auto"/>
        <w:jc w:val="center"/>
        <w:rPr>
          <w:rFonts w:hint="eastAsia" w:ascii="宋体" w:hAnsi="宋体" w:cs="宋体"/>
          <w:b/>
          <w:color w:val="000000"/>
          <w:kern w:val="0"/>
          <w:sz w:val="52"/>
          <w:szCs w:val="52"/>
          <w:lang w:eastAsia="zh-CN"/>
        </w:rPr>
      </w:pPr>
      <w:r>
        <w:rPr>
          <w:rFonts w:hint="eastAsia" w:ascii="宋体" w:hAnsi="宋体" w:cs="宋体"/>
          <w:b/>
          <w:color w:val="000000"/>
          <w:kern w:val="0"/>
          <w:sz w:val="52"/>
          <w:szCs w:val="52"/>
          <w:lang w:eastAsia="zh-CN"/>
        </w:rPr>
        <w:t>竣工环境保护验收监测报告表</w:t>
      </w:r>
    </w:p>
    <w:p>
      <w:pPr>
        <w:spacing w:line="360" w:lineRule="auto"/>
        <w:jc w:val="center"/>
        <w:rPr>
          <w:rFonts w:hint="eastAsia" w:ascii="仿宋_GB2312" w:eastAsia="仿宋_GB2312"/>
          <w:b/>
          <w:sz w:val="32"/>
          <w:szCs w:val="32"/>
        </w:rPr>
      </w:pPr>
    </w:p>
    <w:p>
      <w:pPr>
        <w:pStyle w:val="2"/>
        <w:rPr>
          <w:rFonts w:hint="eastAsia"/>
        </w:rPr>
      </w:pPr>
    </w:p>
    <w:p>
      <w:pPr>
        <w:pStyle w:val="2"/>
        <w:rPr>
          <w:rFonts w:hint="eastAsia"/>
        </w:rPr>
      </w:pPr>
    </w:p>
    <w:p>
      <w:pPr>
        <w:spacing w:line="360" w:lineRule="auto"/>
        <w:rPr>
          <w:rFonts w:hint="eastAsia" w:ascii="仿宋_GB2312" w:eastAsia="仿宋_GB2312"/>
          <w:b/>
          <w:sz w:val="32"/>
          <w:szCs w:val="32"/>
          <w:lang w:val="en-US" w:eastAsia="zh-CN"/>
        </w:rPr>
      </w:pPr>
    </w:p>
    <w:p>
      <w:pPr>
        <w:spacing w:line="360" w:lineRule="auto"/>
        <w:rPr>
          <w:rFonts w:ascii="仿宋_GB2312" w:eastAsia="仿宋_GB2312"/>
          <w:b/>
          <w:sz w:val="32"/>
          <w:szCs w:val="32"/>
        </w:rPr>
      </w:pPr>
    </w:p>
    <w:p>
      <w:pPr>
        <w:pStyle w:val="2"/>
        <w:ind w:left="0" w:leftChars="0" w:firstLine="0" w:firstLineChars="0"/>
        <w:rPr>
          <w:rFonts w:ascii="仿宋_GB2312" w:eastAsia="仿宋_GB2312"/>
          <w:b/>
          <w:sz w:val="32"/>
          <w:szCs w:val="32"/>
        </w:rPr>
      </w:pPr>
    </w:p>
    <w:p>
      <w:pPr>
        <w:spacing w:line="360" w:lineRule="auto"/>
        <w:ind w:firstLine="2249" w:firstLineChars="700"/>
        <w:jc w:val="both"/>
        <w:rPr>
          <w:rFonts w:hint="eastAsia" w:ascii="宋体" w:hAnsi="宋体"/>
          <w:b/>
          <w:sz w:val="32"/>
          <w:szCs w:val="32"/>
          <w:u w:val="none"/>
          <w:lang w:eastAsia="zh-CN"/>
        </w:rPr>
      </w:pPr>
      <w:r>
        <w:rPr>
          <w:rFonts w:hint="eastAsia" w:ascii="宋体" w:hAnsi="宋体"/>
          <w:b/>
          <w:sz w:val="32"/>
          <w:szCs w:val="32"/>
          <w:u w:val="none"/>
          <w:lang w:eastAsia="zh-CN"/>
        </w:rPr>
        <w:t>项目名称：原木木片加工项目</w:t>
      </w:r>
    </w:p>
    <w:p>
      <w:pPr>
        <w:spacing w:line="360" w:lineRule="auto"/>
        <w:ind w:firstLine="2249" w:firstLineChars="700"/>
        <w:jc w:val="both"/>
        <w:rPr>
          <w:rFonts w:hint="eastAsia" w:ascii="宋体" w:hAnsi="宋体"/>
          <w:b/>
          <w:sz w:val="32"/>
          <w:szCs w:val="32"/>
          <w:u w:val="none"/>
          <w:lang w:eastAsia="zh-CN"/>
        </w:rPr>
      </w:pPr>
      <w:r>
        <w:rPr>
          <w:rFonts w:hint="eastAsia" w:ascii="宋体" w:hAnsi="宋体"/>
          <w:b/>
          <w:sz w:val="32"/>
          <w:szCs w:val="32"/>
          <w:u w:val="none"/>
          <w:lang w:eastAsia="zh-CN"/>
        </w:rPr>
        <w:t>建设单位：资中县众森木材加工厂</w:t>
      </w:r>
    </w:p>
    <w:p>
      <w:pPr>
        <w:pStyle w:val="2"/>
        <w:ind w:left="0" w:leftChars="0" w:firstLine="0" w:firstLineChars="0"/>
        <w:rPr>
          <w:rFonts w:hint="eastAsia"/>
        </w:rPr>
      </w:pPr>
    </w:p>
    <w:p>
      <w:pPr>
        <w:jc w:val="left"/>
        <w:rPr>
          <w:rFonts w:hint="eastAsia" w:ascii="宋体" w:hAnsi="宋体"/>
          <w:b/>
          <w:sz w:val="32"/>
          <w:szCs w:val="32"/>
        </w:rPr>
      </w:pPr>
    </w:p>
    <w:p>
      <w:pPr>
        <w:jc w:val="left"/>
        <w:rPr>
          <w:rFonts w:hint="eastAsia" w:ascii="宋体" w:hAnsi="宋体"/>
          <w:b/>
          <w:sz w:val="32"/>
          <w:szCs w:val="32"/>
        </w:rPr>
      </w:pPr>
    </w:p>
    <w:p>
      <w:pPr>
        <w:spacing w:line="360" w:lineRule="auto"/>
        <w:jc w:val="both"/>
        <w:rPr>
          <w:rFonts w:hint="eastAsia" w:ascii="宋体" w:hAnsi="宋体"/>
          <w:b/>
          <w:sz w:val="32"/>
          <w:szCs w:val="32"/>
          <w:u w:val="none"/>
          <w:lang w:eastAsia="zh-CN"/>
        </w:rPr>
      </w:pPr>
    </w:p>
    <w:p>
      <w:pPr>
        <w:spacing w:line="360" w:lineRule="auto"/>
        <w:jc w:val="center"/>
        <w:rPr>
          <w:rFonts w:hint="eastAsia" w:ascii="宋体" w:hAnsi="宋体"/>
          <w:b w:val="0"/>
          <w:bCs/>
          <w:sz w:val="32"/>
          <w:szCs w:val="32"/>
          <w:u w:val="none"/>
          <w:lang w:eastAsia="zh-CN"/>
        </w:rPr>
      </w:pPr>
    </w:p>
    <w:p>
      <w:pPr>
        <w:spacing w:line="360" w:lineRule="auto"/>
        <w:jc w:val="center"/>
        <w:rPr>
          <w:rFonts w:hint="eastAsia" w:ascii="宋体" w:hAnsi="宋体" w:eastAsia="宋体"/>
          <w:b w:val="0"/>
          <w:bCs/>
          <w:sz w:val="32"/>
          <w:szCs w:val="32"/>
          <w:u w:val="none"/>
          <w:lang w:val="en-US" w:eastAsia="zh-CN"/>
        </w:rPr>
      </w:pPr>
      <w:r>
        <w:rPr>
          <w:rFonts w:hint="eastAsia" w:ascii="宋体" w:hAnsi="宋体"/>
          <w:b w:val="0"/>
          <w:bCs/>
          <w:sz w:val="32"/>
          <w:szCs w:val="32"/>
          <w:u w:val="none"/>
          <w:lang w:eastAsia="zh-CN"/>
        </w:rPr>
        <w:t>编制单位：四川创威环境检测有限公司</w:t>
      </w:r>
    </w:p>
    <w:p>
      <w:pPr>
        <w:spacing w:line="360" w:lineRule="auto"/>
        <w:jc w:val="center"/>
        <w:rPr>
          <w:rFonts w:hint="eastAsia" w:ascii="宋体" w:hAnsi="宋体"/>
          <w:b w:val="0"/>
          <w:bCs/>
          <w:sz w:val="32"/>
          <w:szCs w:val="32"/>
          <w:u w:val="none"/>
          <w:lang w:eastAsia="zh-CN"/>
        </w:rPr>
      </w:pPr>
      <w:r>
        <w:rPr>
          <w:rFonts w:hint="eastAsia" w:ascii="宋体" w:hAnsi="宋体"/>
          <w:b w:val="0"/>
          <w:bCs/>
          <w:sz w:val="32"/>
          <w:szCs w:val="32"/>
          <w:u w:val="none"/>
          <w:lang w:eastAsia="zh-CN"/>
        </w:rPr>
        <w:t>二〇二〇年六月</w:t>
      </w:r>
    </w:p>
    <w:p>
      <w:pPr>
        <w:pStyle w:val="2"/>
        <w:rPr>
          <w:rFonts w:hint="eastAsia" w:ascii="宋体" w:hAnsi="宋体"/>
          <w:b w:val="0"/>
          <w:bCs/>
          <w:sz w:val="32"/>
          <w:szCs w:val="32"/>
          <w:u w:val="none"/>
          <w:lang w:eastAsia="zh-CN"/>
        </w:rPr>
      </w:pPr>
    </w:p>
    <w:p>
      <w:pPr>
        <w:widowControl/>
        <w:adjustRightInd w:val="0"/>
        <w:snapToGrid w:val="0"/>
        <w:spacing w:after="200" w:line="360" w:lineRule="auto"/>
        <w:jc w:val="left"/>
        <w:rPr>
          <w:rFonts w:hint="eastAsia" w:ascii="宋体" w:hAnsi="宋体" w:cs="宋体"/>
          <w:b/>
          <w:color w:val="000000"/>
          <w:kern w:val="0"/>
          <w:sz w:val="32"/>
          <w:szCs w:val="32"/>
          <w:lang w:eastAsia="zh-CN"/>
        </w:rPr>
      </w:pPr>
    </w:p>
    <w:p>
      <w:pPr>
        <w:widowControl/>
        <w:adjustRightInd w:val="0"/>
        <w:snapToGrid w:val="0"/>
        <w:spacing w:after="200" w:line="360" w:lineRule="auto"/>
        <w:jc w:val="left"/>
        <w:rPr>
          <w:rFonts w:hint="eastAsia" w:ascii="宋体" w:hAnsi="宋体" w:cs="宋体"/>
          <w:b/>
          <w:color w:val="000000"/>
          <w:kern w:val="0"/>
          <w:sz w:val="32"/>
          <w:szCs w:val="32"/>
          <w:lang w:eastAsia="zh-CN"/>
        </w:rPr>
      </w:pPr>
      <w:r>
        <w:rPr>
          <w:rFonts w:hint="eastAsia" w:ascii="宋体" w:hAnsi="宋体" w:cs="宋体"/>
          <w:b/>
          <w:color w:val="000000"/>
          <w:kern w:val="0"/>
          <w:sz w:val="32"/>
          <w:szCs w:val="32"/>
          <w:lang w:eastAsia="zh-CN"/>
        </w:rPr>
        <w:t>建设单位法人代表：</w:t>
      </w:r>
    </w:p>
    <w:p>
      <w:pPr>
        <w:widowControl/>
        <w:adjustRightInd w:val="0"/>
        <w:snapToGrid w:val="0"/>
        <w:spacing w:after="200" w:line="360" w:lineRule="auto"/>
        <w:jc w:val="left"/>
        <w:rPr>
          <w:rFonts w:hint="eastAsia" w:ascii="宋体" w:hAnsi="宋体" w:eastAsia="宋体" w:cs="宋体"/>
          <w:b/>
          <w:color w:val="000000"/>
          <w:kern w:val="0"/>
          <w:sz w:val="32"/>
          <w:szCs w:val="32"/>
          <w:lang w:val="en-US" w:eastAsia="zh-CN"/>
        </w:rPr>
      </w:pPr>
      <w:r>
        <w:rPr>
          <w:rFonts w:hint="eastAsia" w:ascii="宋体" w:hAnsi="宋体" w:cs="宋体"/>
          <w:b/>
          <w:color w:val="000000"/>
          <w:kern w:val="0"/>
          <w:sz w:val="32"/>
          <w:szCs w:val="32"/>
          <w:lang w:eastAsia="zh-CN"/>
        </w:rPr>
        <w:t>编制单位法人代表：李顺</w:t>
      </w:r>
    </w:p>
    <w:p>
      <w:pPr>
        <w:widowControl/>
        <w:adjustRightInd w:val="0"/>
        <w:snapToGrid w:val="0"/>
        <w:spacing w:after="200" w:line="360" w:lineRule="auto"/>
        <w:jc w:val="left"/>
        <w:rPr>
          <w:rFonts w:hint="eastAsia" w:ascii="宋体" w:hAnsi="宋体" w:cs="宋体" w:eastAsiaTheme="minorEastAsia"/>
          <w:b/>
          <w:color w:val="000000"/>
          <w:spacing w:val="17"/>
          <w:kern w:val="0"/>
          <w:sz w:val="32"/>
          <w:szCs w:val="32"/>
          <w:lang w:eastAsia="zh-CN"/>
        </w:rPr>
      </w:pPr>
      <w:r>
        <w:rPr>
          <w:rFonts w:hint="eastAsia" w:ascii="宋体" w:hAnsi="宋体" w:cs="宋体" w:eastAsiaTheme="minorEastAsia"/>
          <w:b/>
          <w:color w:val="000000"/>
          <w:spacing w:val="17"/>
          <w:kern w:val="0"/>
          <w:sz w:val="32"/>
          <w:szCs w:val="32"/>
          <w:lang w:eastAsia="zh-CN"/>
        </w:rPr>
        <w:t>项</w:t>
      </w:r>
      <w:r>
        <w:rPr>
          <w:rFonts w:hint="eastAsia" w:ascii="宋体" w:hAnsi="宋体" w:cs="宋体" w:eastAsiaTheme="minorEastAsia"/>
          <w:b/>
          <w:color w:val="000000"/>
          <w:spacing w:val="17"/>
          <w:kern w:val="0"/>
          <w:sz w:val="32"/>
          <w:szCs w:val="32"/>
          <w:lang w:val="en-US" w:eastAsia="zh-CN"/>
        </w:rPr>
        <w:t xml:space="preserve"> </w:t>
      </w:r>
      <w:r>
        <w:rPr>
          <w:rFonts w:hint="eastAsia" w:ascii="宋体" w:hAnsi="宋体" w:cs="宋体" w:eastAsiaTheme="minorEastAsia"/>
          <w:b/>
          <w:color w:val="000000"/>
          <w:spacing w:val="17"/>
          <w:kern w:val="0"/>
          <w:sz w:val="32"/>
          <w:szCs w:val="32"/>
          <w:lang w:eastAsia="zh-CN"/>
        </w:rPr>
        <w:t>目</w:t>
      </w:r>
      <w:r>
        <w:rPr>
          <w:rFonts w:hint="eastAsia" w:ascii="宋体" w:hAnsi="宋体" w:cs="宋体" w:eastAsiaTheme="minorEastAsia"/>
          <w:b/>
          <w:color w:val="000000"/>
          <w:spacing w:val="17"/>
          <w:kern w:val="0"/>
          <w:sz w:val="32"/>
          <w:szCs w:val="32"/>
          <w:lang w:val="en-US" w:eastAsia="zh-CN"/>
        </w:rPr>
        <w:t xml:space="preserve"> </w:t>
      </w:r>
      <w:r>
        <w:rPr>
          <w:rFonts w:hint="eastAsia" w:ascii="宋体" w:hAnsi="宋体" w:cs="宋体" w:eastAsiaTheme="minorEastAsia"/>
          <w:b/>
          <w:color w:val="000000"/>
          <w:spacing w:val="17"/>
          <w:kern w:val="0"/>
          <w:sz w:val="32"/>
          <w:szCs w:val="32"/>
          <w:lang w:eastAsia="zh-CN"/>
        </w:rPr>
        <w:t>负</w:t>
      </w:r>
      <w:r>
        <w:rPr>
          <w:rFonts w:hint="eastAsia" w:ascii="宋体" w:hAnsi="宋体" w:cs="宋体" w:eastAsiaTheme="minorEastAsia"/>
          <w:b/>
          <w:color w:val="000000"/>
          <w:spacing w:val="17"/>
          <w:kern w:val="0"/>
          <w:sz w:val="32"/>
          <w:szCs w:val="32"/>
          <w:lang w:val="en-US" w:eastAsia="zh-CN"/>
        </w:rPr>
        <w:t xml:space="preserve"> </w:t>
      </w:r>
      <w:r>
        <w:rPr>
          <w:rFonts w:hint="eastAsia" w:ascii="宋体" w:hAnsi="宋体" w:cs="宋体" w:eastAsiaTheme="minorEastAsia"/>
          <w:b/>
          <w:color w:val="000000"/>
          <w:spacing w:val="17"/>
          <w:kern w:val="0"/>
          <w:sz w:val="32"/>
          <w:szCs w:val="32"/>
          <w:lang w:eastAsia="zh-CN"/>
        </w:rPr>
        <w:t>责</w:t>
      </w:r>
      <w:r>
        <w:rPr>
          <w:rFonts w:hint="eastAsia" w:ascii="宋体" w:hAnsi="宋体" w:cs="宋体" w:eastAsiaTheme="minorEastAsia"/>
          <w:b/>
          <w:color w:val="000000"/>
          <w:spacing w:val="17"/>
          <w:kern w:val="0"/>
          <w:sz w:val="32"/>
          <w:szCs w:val="32"/>
          <w:lang w:val="en-US" w:eastAsia="zh-CN"/>
        </w:rPr>
        <w:t xml:space="preserve"> </w:t>
      </w:r>
      <w:r>
        <w:rPr>
          <w:rFonts w:hint="eastAsia" w:ascii="宋体" w:hAnsi="宋体" w:cs="宋体" w:eastAsiaTheme="minorEastAsia"/>
          <w:b/>
          <w:color w:val="000000"/>
          <w:spacing w:val="17"/>
          <w:kern w:val="0"/>
          <w:sz w:val="32"/>
          <w:szCs w:val="32"/>
          <w:lang w:eastAsia="zh-CN"/>
        </w:rPr>
        <w:t>人：李涛</w:t>
      </w:r>
    </w:p>
    <w:p>
      <w:pPr>
        <w:widowControl/>
        <w:adjustRightInd w:val="0"/>
        <w:snapToGrid w:val="0"/>
        <w:spacing w:after="200" w:line="360" w:lineRule="auto"/>
        <w:jc w:val="left"/>
        <w:rPr>
          <w:rFonts w:hint="eastAsia" w:ascii="宋体" w:hAnsi="宋体" w:cs="宋体"/>
          <w:b/>
          <w:color w:val="FF0000"/>
          <w:kern w:val="0"/>
          <w:sz w:val="36"/>
          <w:szCs w:val="36"/>
        </w:rPr>
      </w:pPr>
      <w:r>
        <w:rPr>
          <w:rFonts w:hint="eastAsia" w:ascii="宋体" w:hAnsi="宋体" w:cs="宋体"/>
          <w:b/>
          <w:color w:val="FF0000"/>
          <w:kern w:val="0"/>
          <w:sz w:val="36"/>
          <w:szCs w:val="36"/>
        </w:rPr>
        <w:t xml:space="preserve">     </w:t>
      </w:r>
    </w:p>
    <w:p>
      <w:pPr>
        <w:spacing w:line="360" w:lineRule="auto"/>
        <w:jc w:val="left"/>
        <w:rPr>
          <w:rFonts w:hint="eastAsia" w:ascii="仿宋_GB2312" w:eastAsia="仿宋_GB2312"/>
          <w:color w:val="FF0000"/>
          <w:sz w:val="28"/>
          <w:szCs w:val="28"/>
        </w:rPr>
      </w:pPr>
    </w:p>
    <w:p>
      <w:pPr>
        <w:spacing w:line="360" w:lineRule="auto"/>
        <w:jc w:val="left"/>
        <w:rPr>
          <w:rFonts w:hint="eastAsia" w:ascii="仿宋_GB2312" w:eastAsia="仿宋_GB2312"/>
          <w:color w:val="FF0000"/>
          <w:sz w:val="28"/>
          <w:szCs w:val="28"/>
        </w:rPr>
      </w:pPr>
    </w:p>
    <w:p>
      <w:pPr>
        <w:spacing w:line="360" w:lineRule="auto"/>
        <w:jc w:val="left"/>
        <w:rPr>
          <w:rFonts w:hint="eastAsia" w:ascii="仿宋_GB2312" w:eastAsia="仿宋_GB2312"/>
          <w:color w:val="FF0000"/>
          <w:sz w:val="28"/>
          <w:szCs w:val="28"/>
        </w:rPr>
      </w:pPr>
    </w:p>
    <w:p>
      <w:pPr>
        <w:spacing w:line="360" w:lineRule="auto"/>
        <w:jc w:val="left"/>
        <w:rPr>
          <w:rFonts w:hint="eastAsia" w:ascii="仿宋_GB2312" w:eastAsia="仿宋_GB2312"/>
          <w:color w:val="FF0000"/>
          <w:sz w:val="28"/>
          <w:szCs w:val="28"/>
        </w:rPr>
      </w:pPr>
    </w:p>
    <w:p>
      <w:pPr>
        <w:spacing w:line="360" w:lineRule="auto"/>
        <w:jc w:val="left"/>
        <w:rPr>
          <w:rFonts w:hint="eastAsia" w:ascii="仿宋_GB2312" w:eastAsia="仿宋_GB2312"/>
          <w:color w:val="FF0000"/>
          <w:sz w:val="28"/>
          <w:szCs w:val="28"/>
        </w:rPr>
      </w:pPr>
    </w:p>
    <w:p>
      <w:pPr>
        <w:pStyle w:val="4"/>
        <w:outlineLvl w:val="9"/>
        <w:rPr>
          <w:rFonts w:hint="eastAsia" w:ascii="仿宋_GB2312" w:eastAsia="仿宋_GB2312"/>
          <w:color w:val="FF0000"/>
          <w:sz w:val="28"/>
          <w:szCs w:val="28"/>
        </w:rPr>
      </w:pPr>
    </w:p>
    <w:p>
      <w:pPr>
        <w:rPr>
          <w:rFonts w:hint="eastAsia"/>
          <w:color w:val="FF0000"/>
        </w:rPr>
      </w:pPr>
    </w:p>
    <w:p>
      <w:pPr>
        <w:pStyle w:val="2"/>
        <w:rPr>
          <w:rFonts w:hint="eastAsia"/>
          <w:color w:val="FF0000"/>
        </w:rPr>
      </w:pPr>
    </w:p>
    <w:p>
      <w:pPr>
        <w:pStyle w:val="2"/>
        <w:rPr>
          <w:rFonts w:hint="eastAsia"/>
          <w:color w:val="FF0000"/>
        </w:rPr>
      </w:pPr>
    </w:p>
    <w:p>
      <w:pPr>
        <w:pStyle w:val="2"/>
        <w:rPr>
          <w:rFonts w:hint="eastAsia"/>
          <w:color w:val="FF0000"/>
        </w:rPr>
      </w:pPr>
    </w:p>
    <w:p>
      <w:pPr>
        <w:pStyle w:val="2"/>
        <w:rPr>
          <w:rFonts w:hint="eastAsia"/>
          <w:color w:val="FF0000"/>
        </w:rPr>
      </w:pPr>
    </w:p>
    <w:tbl>
      <w:tblPr>
        <w:tblStyle w:val="10"/>
        <w:tblW w:w="9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7"/>
        <w:gridCol w:w="4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57" w:type="dxa"/>
            <w:tcBorders>
              <w:tl2br w:val="nil"/>
              <w:tr2bl w:val="nil"/>
            </w:tcBorders>
          </w:tcPr>
          <w:p>
            <w:pPr>
              <w:spacing w:line="360" w:lineRule="auto"/>
              <w:jc w:val="left"/>
              <w:rPr>
                <w:rFonts w:hint="eastAsia" w:ascii="宋体" w:hAnsi="宋体" w:cs="宋体"/>
                <w:color w:val="000000" w:themeColor="text1"/>
                <w:sz w:val="24"/>
                <w:vertAlign w:val="baseline"/>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建设单位：</w:t>
            </w:r>
            <w:r>
              <w:rPr>
                <w:rFonts w:hint="eastAsia" w:asciiTheme="minorEastAsia" w:hAnsiTheme="minorEastAsia" w:eastAsiaTheme="minorEastAsia" w:cstheme="minorEastAsia"/>
                <w:b w:val="0"/>
                <w:bCs w:val="0"/>
                <w:color w:val="000000" w:themeColor="text1"/>
                <w:sz w:val="24"/>
                <w:szCs w:val="24"/>
                <w:u w:val="none"/>
                <w:lang w:eastAsia="zh-CN"/>
                <w14:textFill>
                  <w14:solidFill>
                    <w14:schemeClr w14:val="tx1"/>
                  </w14:solidFill>
                </w14:textFill>
              </w:rPr>
              <w:t>资中县众森木材加工厂</w:t>
            </w:r>
          </w:p>
        </w:tc>
        <w:tc>
          <w:tcPr>
            <w:tcW w:w="4757" w:type="dxa"/>
            <w:tcBorders>
              <w:tl2br w:val="nil"/>
              <w:tr2bl w:val="nil"/>
            </w:tcBorders>
          </w:tcPr>
          <w:p>
            <w:pPr>
              <w:spacing w:line="360" w:lineRule="auto"/>
              <w:jc w:val="left"/>
              <w:rPr>
                <w:rFonts w:hint="eastAsia" w:ascii="宋体" w:hAnsi="宋体" w:cs="宋体"/>
                <w:sz w:val="24"/>
                <w:vertAlign w:val="baseline"/>
              </w:rPr>
            </w:pPr>
            <w:r>
              <w:rPr>
                <w:rFonts w:hint="eastAsia" w:ascii="宋体" w:hAnsi="宋体" w:cs="宋体"/>
                <w:sz w:val="24"/>
              </w:rPr>
              <w:t>编制单位：四川创威环境检测有限公司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57" w:type="dxa"/>
            <w:tcBorders>
              <w:tl2br w:val="nil"/>
              <w:tr2bl w:val="nil"/>
            </w:tcBorders>
          </w:tcPr>
          <w:p>
            <w:pPr>
              <w:spacing w:line="360" w:lineRule="auto"/>
              <w:jc w:val="left"/>
              <w:rPr>
                <w:rFonts w:hint="eastAsia" w:ascii="宋体" w:hAnsi="宋体" w:cs="宋体"/>
                <w:color w:val="000000" w:themeColor="text1"/>
                <w:sz w:val="24"/>
                <w:vertAlign w:val="baselin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电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话：</w:t>
            </w:r>
            <w:r>
              <w:rPr>
                <w:rFonts w:hint="eastAsia" w:asciiTheme="minorEastAsia" w:hAnsiTheme="minorEastAsia" w:eastAsiaTheme="minorEastAsia" w:cstheme="minorEastAsia"/>
                <w:b w:val="0"/>
                <w:bCs w:val="0"/>
                <w:color w:val="000000" w:themeColor="text1"/>
                <w:sz w:val="24"/>
                <w:szCs w:val="24"/>
                <w:u w:val="none"/>
                <w:lang w:val="en-US" w:eastAsia="zh-CN"/>
                <w14:textFill>
                  <w14:solidFill>
                    <w14:schemeClr w14:val="tx1"/>
                  </w14:solidFill>
                </w14:textFill>
              </w:rPr>
              <w:t>18584018888</w:t>
            </w:r>
          </w:p>
        </w:tc>
        <w:tc>
          <w:tcPr>
            <w:tcW w:w="4757" w:type="dxa"/>
            <w:tcBorders>
              <w:tl2br w:val="nil"/>
              <w:tr2bl w:val="nil"/>
            </w:tcBorders>
          </w:tcPr>
          <w:p>
            <w:pPr>
              <w:spacing w:line="360" w:lineRule="auto"/>
              <w:jc w:val="left"/>
              <w:rPr>
                <w:rFonts w:hint="eastAsia" w:ascii="宋体" w:hAnsi="宋体" w:cs="宋体"/>
                <w:sz w:val="24"/>
                <w:vertAlign w:val="baseline"/>
              </w:rPr>
            </w:pPr>
            <w:r>
              <w:rPr>
                <w:rFonts w:hint="eastAsia" w:ascii="宋体" w:hAnsi="宋体" w:cs="宋体"/>
                <w:sz w:val="24"/>
              </w:rPr>
              <w:t xml:space="preserve">电 </w:t>
            </w:r>
            <w:r>
              <w:rPr>
                <w:rFonts w:hint="eastAsia" w:ascii="宋体" w:hAnsi="宋体" w:cs="宋体"/>
                <w:sz w:val="24"/>
                <w:lang w:val="en-US" w:eastAsia="zh-CN"/>
              </w:rPr>
              <w:t xml:space="preserve"> </w:t>
            </w:r>
            <w:r>
              <w:rPr>
                <w:rFonts w:hint="eastAsia" w:ascii="宋体" w:hAnsi="宋体" w:cs="宋体"/>
                <w:sz w:val="24"/>
              </w:rPr>
              <w:t xml:space="preserve">  话：0832-8</w:t>
            </w:r>
            <w:r>
              <w:rPr>
                <w:rFonts w:hint="eastAsia" w:ascii="宋体" w:hAnsi="宋体" w:cs="宋体"/>
                <w:sz w:val="24"/>
                <w:lang w:val="en-US" w:eastAsia="zh-CN"/>
              </w:rPr>
              <w:t>51</w:t>
            </w:r>
            <w:r>
              <w:rPr>
                <w:rFonts w:hint="eastAsia" w:ascii="宋体" w:hAnsi="宋体" w:cs="宋体"/>
                <w:sz w:val="24"/>
              </w:rPr>
              <w:t>6966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57" w:type="dxa"/>
            <w:tcBorders>
              <w:tl2br w:val="nil"/>
              <w:tr2bl w:val="nil"/>
            </w:tcBorders>
          </w:tcPr>
          <w:p>
            <w:pPr>
              <w:spacing w:line="360" w:lineRule="auto"/>
              <w:jc w:val="left"/>
              <w:rPr>
                <w:rFonts w:hint="eastAsia" w:ascii="宋体" w:hAnsi="宋体" w:cs="宋体"/>
                <w:color w:val="000000" w:themeColor="text1"/>
                <w:sz w:val="24"/>
                <w:vertAlign w:val="baseline"/>
                <w14:textFill>
                  <w14:solidFill>
                    <w14:schemeClr w14:val="tx1"/>
                  </w14:solidFill>
                </w14:textFill>
              </w:rPr>
            </w:pPr>
            <w:r>
              <w:rPr>
                <w:rFonts w:hint="eastAsia" w:ascii="宋体" w:hAnsi="宋体" w:cs="宋体"/>
                <w:color w:val="000000" w:themeColor="text1"/>
                <w:sz w:val="24"/>
                <w14:textFill>
                  <w14:solidFill>
                    <w14:schemeClr w14:val="tx1"/>
                  </w14:solidFill>
                </w14:textFill>
              </w:rPr>
              <w:t>传</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真：—— </w:t>
            </w:r>
          </w:p>
        </w:tc>
        <w:tc>
          <w:tcPr>
            <w:tcW w:w="4757" w:type="dxa"/>
            <w:tcBorders>
              <w:tl2br w:val="nil"/>
              <w:tr2bl w:val="nil"/>
            </w:tcBorders>
          </w:tcPr>
          <w:p>
            <w:pPr>
              <w:spacing w:line="360" w:lineRule="auto"/>
              <w:jc w:val="left"/>
              <w:rPr>
                <w:rFonts w:hint="eastAsia" w:ascii="宋体" w:hAnsi="宋体" w:cs="宋体"/>
                <w:sz w:val="24"/>
                <w:vertAlign w:val="baseline"/>
              </w:rPr>
            </w:pPr>
            <w:r>
              <w:rPr>
                <w:rFonts w:hint="eastAsia" w:ascii="宋体" w:hAnsi="宋体" w:cs="宋体"/>
                <w:sz w:val="24"/>
              </w:rPr>
              <w:t xml:space="preserve">传 </w:t>
            </w:r>
            <w:r>
              <w:rPr>
                <w:rFonts w:hint="eastAsia" w:ascii="宋体" w:hAnsi="宋体" w:cs="宋体"/>
                <w:sz w:val="24"/>
                <w:lang w:val="en-US" w:eastAsia="zh-CN"/>
              </w:rPr>
              <w:t xml:space="preserve"> </w:t>
            </w:r>
            <w:r>
              <w:rPr>
                <w:rFonts w:hint="eastAsia" w:ascii="宋体" w:hAnsi="宋体" w:cs="宋体"/>
                <w:sz w:val="24"/>
              </w:rPr>
              <w:t xml:space="preserve">  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57" w:type="dxa"/>
            <w:tcBorders>
              <w:tl2br w:val="nil"/>
              <w:tr2bl w:val="nil"/>
            </w:tcBorders>
          </w:tcPr>
          <w:p>
            <w:pPr>
              <w:spacing w:line="360" w:lineRule="auto"/>
              <w:jc w:val="left"/>
              <w:rPr>
                <w:rFonts w:hint="eastAsia" w:ascii="宋体" w:hAnsi="宋体" w:cs="宋体"/>
                <w:color w:val="000000" w:themeColor="text1"/>
                <w:sz w:val="24"/>
                <w:vertAlign w:val="baselin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邮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编：</w:t>
            </w:r>
            <w:r>
              <w:rPr>
                <w:rFonts w:hint="eastAsia" w:asciiTheme="minorEastAsia" w:hAnsiTheme="minorEastAsia" w:eastAsiaTheme="minorEastAsia" w:cstheme="minorEastAsia"/>
                <w:b w:val="0"/>
                <w:bCs w:val="0"/>
                <w:color w:val="000000" w:themeColor="text1"/>
                <w:sz w:val="24"/>
                <w:szCs w:val="24"/>
                <w:u w:val="none"/>
                <w:lang w:val="en-US" w:eastAsia="zh-CN"/>
                <w14:textFill>
                  <w14:solidFill>
                    <w14:schemeClr w14:val="tx1"/>
                  </w14:solidFill>
                </w14:textFill>
              </w:rPr>
              <w:t>644019</w:t>
            </w:r>
          </w:p>
        </w:tc>
        <w:tc>
          <w:tcPr>
            <w:tcW w:w="4757" w:type="dxa"/>
            <w:tcBorders>
              <w:tl2br w:val="nil"/>
              <w:tr2bl w:val="nil"/>
            </w:tcBorders>
          </w:tcPr>
          <w:p>
            <w:pPr>
              <w:spacing w:line="360" w:lineRule="auto"/>
              <w:jc w:val="left"/>
              <w:rPr>
                <w:rFonts w:hint="eastAsia" w:ascii="宋体" w:hAnsi="宋体" w:cs="宋体"/>
                <w:sz w:val="24"/>
                <w:vertAlign w:val="baseline"/>
              </w:rPr>
            </w:pPr>
            <w:r>
              <w:rPr>
                <w:rFonts w:hint="eastAsia" w:ascii="宋体" w:hAnsi="宋体" w:cs="宋体"/>
                <w:sz w:val="24"/>
              </w:rPr>
              <w:t xml:space="preserve">邮  </w:t>
            </w:r>
            <w:r>
              <w:rPr>
                <w:rFonts w:hint="eastAsia" w:ascii="宋体" w:hAnsi="宋体" w:cs="宋体"/>
                <w:sz w:val="24"/>
                <w:lang w:val="en-US" w:eastAsia="zh-CN"/>
              </w:rPr>
              <w:t xml:space="preserve"> </w:t>
            </w:r>
            <w:r>
              <w:rPr>
                <w:rFonts w:hint="eastAsia" w:ascii="宋体" w:hAnsi="宋体" w:cs="宋体"/>
                <w:sz w:val="24"/>
              </w:rPr>
              <w:t xml:space="preserve"> 编：642450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57" w:type="dxa"/>
            <w:tcBorders>
              <w:tl2br w:val="nil"/>
              <w:tr2bl w:val="nil"/>
            </w:tcBorders>
          </w:tcPr>
          <w:p>
            <w:pPr>
              <w:spacing w:line="360" w:lineRule="auto"/>
              <w:jc w:val="left"/>
              <w:rPr>
                <w:rFonts w:hint="eastAsia" w:ascii="宋体" w:hAnsi="宋体" w:cs="宋体"/>
                <w:color w:val="000000" w:themeColor="text1"/>
                <w:sz w:val="24"/>
                <w:vertAlign w:val="baselin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址：</w:t>
            </w:r>
            <w:r>
              <w:rPr>
                <w:rFonts w:hint="eastAsia" w:asciiTheme="minorEastAsia" w:hAnsiTheme="minorEastAsia" w:eastAsiaTheme="minorEastAsia" w:cstheme="minorEastAsia"/>
                <w:b w:val="0"/>
                <w:bCs w:val="0"/>
                <w:color w:val="000000" w:themeColor="text1"/>
                <w:sz w:val="24"/>
                <w:szCs w:val="24"/>
                <w:u w:val="none"/>
                <w:lang w:val="en-US" w:eastAsia="zh-CN"/>
                <w14:textFill>
                  <w14:solidFill>
                    <w14:schemeClr w14:val="tx1"/>
                  </w14:solidFill>
                </w14:textFill>
              </w:rPr>
              <w:t>四川省内江市资中县归德镇印盒乡天灯村五组</w:t>
            </w:r>
          </w:p>
        </w:tc>
        <w:tc>
          <w:tcPr>
            <w:tcW w:w="4757" w:type="dxa"/>
            <w:tcBorders>
              <w:tl2br w:val="nil"/>
              <w:tr2bl w:val="nil"/>
            </w:tcBorders>
          </w:tcPr>
          <w:p>
            <w:pPr>
              <w:spacing w:line="360" w:lineRule="auto"/>
              <w:jc w:val="left"/>
              <w:rPr>
                <w:rFonts w:hint="eastAsia" w:ascii="宋体" w:hAnsi="宋体" w:cs="宋体"/>
                <w:sz w:val="24"/>
                <w:vertAlign w:val="baseline"/>
              </w:rPr>
            </w:pPr>
            <w:r>
              <w:rPr>
                <w:rFonts w:hint="eastAsia" w:ascii="宋体" w:hAnsi="宋体" w:cs="宋体"/>
                <w:sz w:val="24"/>
              </w:rPr>
              <w:t xml:space="preserve">地  </w:t>
            </w:r>
            <w:r>
              <w:rPr>
                <w:rFonts w:hint="eastAsia" w:ascii="宋体" w:hAnsi="宋体" w:cs="宋体"/>
                <w:sz w:val="24"/>
                <w:lang w:val="en-US" w:eastAsia="zh-CN"/>
              </w:rPr>
              <w:t xml:space="preserve"> </w:t>
            </w:r>
            <w:r>
              <w:rPr>
                <w:rFonts w:hint="eastAsia" w:ascii="宋体" w:hAnsi="宋体" w:cs="宋体"/>
                <w:sz w:val="24"/>
              </w:rPr>
              <w:t xml:space="preserve"> 址：威远县严陵镇建业大道464号</w:t>
            </w:r>
          </w:p>
        </w:tc>
      </w:tr>
    </w:tbl>
    <w:p>
      <w:pPr>
        <w:keepNext w:val="0"/>
        <w:keepLines w:val="0"/>
        <w:widowControl/>
        <w:suppressLineNumbers w:val="0"/>
        <w:spacing w:line="360" w:lineRule="auto"/>
        <w:jc w:val="left"/>
        <w:rPr>
          <w:rFonts w:hint="eastAsia" w:ascii="宋体" w:hAnsi="宋体" w:cs="宋体"/>
          <w:sz w:val="24"/>
          <w:lang w:val="en-US" w:eastAsia="zh-CN"/>
        </w:rPr>
      </w:pPr>
    </w:p>
    <w:p>
      <w:pPr>
        <w:keepNext w:val="0"/>
        <w:keepLines w:val="0"/>
        <w:widowControl/>
        <w:suppressLineNumbers w:val="0"/>
        <w:spacing w:line="360" w:lineRule="auto"/>
        <w:jc w:val="left"/>
        <w:rPr>
          <w:rFonts w:ascii="仿宋_GB2312" w:eastAsia="仿宋_GB2312"/>
          <w:sz w:val="28"/>
        </w:rPr>
        <w:sectPr>
          <w:footerReference r:id="rId3" w:type="default"/>
          <w:pgSz w:w="11907" w:h="16840"/>
          <w:pgMar w:top="1440" w:right="1191" w:bottom="1440" w:left="1418" w:header="851" w:footer="851" w:gutter="0"/>
          <w:pgBorders>
            <w:top w:val="none" w:sz="0" w:space="0"/>
            <w:left w:val="none" w:sz="0" w:space="0"/>
            <w:bottom w:val="none" w:sz="0" w:space="0"/>
            <w:right w:val="none" w:sz="0" w:space="0"/>
          </w:pgBorders>
          <w:pgNumType w:start="1"/>
          <w:cols w:space="720" w:num="1"/>
          <w:docGrid w:linePitch="285" w:charSpace="0"/>
        </w:sectPr>
      </w:pPr>
    </w:p>
    <w:sdt>
      <w:sdtPr>
        <w:rPr>
          <w:rFonts w:ascii="宋体" w:hAnsi="宋体" w:eastAsia="宋体" w:cstheme="minorBidi"/>
          <w:kern w:val="2"/>
          <w:sz w:val="21"/>
          <w:szCs w:val="28"/>
          <w:lang w:val="en-US" w:eastAsia="zh-CN" w:bidi="ar-SA"/>
        </w:rPr>
        <w:id w:val="147470414"/>
        <w15:color w:val="DBDBDB"/>
        <w:docPartObj>
          <w:docPartGallery w:val="Table of Contents"/>
          <w:docPartUnique/>
        </w:docPartObj>
      </w:sdtPr>
      <w:sdtEndPr>
        <w:rPr>
          <w:rFonts w:ascii="宋体" w:hAnsi="宋体" w:eastAsia="宋体" w:cstheme="minorBidi"/>
          <w:kern w:val="2"/>
          <w:sz w:val="21"/>
          <w:szCs w:val="28"/>
          <w:lang w:val="en-US" w:eastAsia="zh-CN" w:bidi="ar-SA"/>
        </w:rPr>
      </w:sdtEndPr>
      <w:sdtContent>
        <w:p>
          <w:pPr>
            <w:pStyle w:val="2"/>
            <w:ind w:left="0" w:leftChars="0" w:firstLine="0" w:firstLineChars="0"/>
            <w:rPr>
              <w:rFonts w:ascii="宋体" w:hAnsi="宋体" w:eastAsia="宋体"/>
              <w:b/>
              <w:bCs/>
              <w:sz w:val="32"/>
              <w:szCs w:val="32"/>
            </w:rPr>
          </w:pPr>
        </w:p>
        <w:p>
          <w:pPr>
            <w:spacing w:before="0" w:beforeLines="0" w:after="0" w:afterLines="0" w:line="360" w:lineRule="auto"/>
            <w:ind w:left="0" w:leftChars="0" w:right="0" w:rightChars="0" w:firstLine="0" w:firstLineChars="0"/>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13"/>
            <w:tabs>
              <w:tab w:val="right" w:leader="dot" w:pos="9638"/>
            </w:tabs>
          </w:pPr>
          <w:r>
            <w:fldChar w:fldCharType="begin"/>
          </w:r>
          <w:r>
            <w:instrText xml:space="preserve">TOC \o "1-1" \h \u </w:instrText>
          </w:r>
          <w:r>
            <w:fldChar w:fldCharType="separate"/>
          </w:r>
        </w:p>
        <w:p>
          <w:pPr>
            <w:pStyle w:val="13"/>
            <w:tabs>
              <w:tab w:val="right" w:leader="dot" w:pos="9638"/>
            </w:tabs>
            <w:spacing w:line="36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_Toc19915 </w:instrText>
          </w:r>
          <w:r>
            <w:rPr>
              <w:rFonts w:hint="eastAsia" w:ascii="宋体" w:hAnsi="宋体" w:eastAsia="宋体" w:cs="宋体"/>
              <w:sz w:val="30"/>
              <w:szCs w:val="30"/>
            </w:rPr>
            <w:fldChar w:fldCharType="separate"/>
          </w:r>
          <w:r>
            <w:rPr>
              <w:rFonts w:hint="eastAsia" w:ascii="宋体" w:hAnsi="宋体" w:eastAsia="宋体" w:cs="宋体"/>
              <w:sz w:val="30"/>
              <w:szCs w:val="30"/>
            </w:rPr>
            <w:t>一、</w:t>
          </w:r>
          <w:r>
            <w:rPr>
              <w:rFonts w:hint="eastAsia" w:ascii="宋体" w:hAnsi="宋体" w:eastAsia="宋体" w:cs="宋体"/>
              <w:snapToGrid w:val="0"/>
              <w:sz w:val="30"/>
              <w:szCs w:val="30"/>
            </w:rPr>
            <w:t>建设项目基本情况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_Toc19915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638"/>
            </w:tabs>
            <w:spacing w:line="36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_Toc4014 </w:instrText>
          </w:r>
          <w:r>
            <w:rPr>
              <w:rFonts w:hint="eastAsia" w:ascii="宋体" w:hAnsi="宋体" w:eastAsia="宋体" w:cs="宋体"/>
              <w:sz w:val="30"/>
              <w:szCs w:val="30"/>
            </w:rPr>
            <w:fldChar w:fldCharType="separate"/>
          </w:r>
          <w:r>
            <w:rPr>
              <w:rFonts w:hint="eastAsia" w:ascii="宋体" w:hAnsi="宋体" w:eastAsia="宋体" w:cs="宋体"/>
              <w:sz w:val="30"/>
              <w:szCs w:val="30"/>
            </w:rPr>
            <w:t>二、建设项目工程概况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_Toc4014 </w:instrText>
          </w:r>
          <w:r>
            <w:rPr>
              <w:rFonts w:hint="eastAsia" w:ascii="宋体" w:hAnsi="宋体" w:eastAsia="宋体" w:cs="宋体"/>
              <w:sz w:val="30"/>
              <w:szCs w:val="30"/>
            </w:rPr>
            <w:fldChar w:fldCharType="separate"/>
          </w:r>
          <w:r>
            <w:rPr>
              <w:rFonts w:hint="eastAsia" w:ascii="宋体" w:hAnsi="宋体" w:eastAsia="宋体" w:cs="宋体"/>
              <w:sz w:val="30"/>
              <w:szCs w:val="30"/>
            </w:rPr>
            <w:t>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638"/>
            </w:tabs>
            <w:spacing w:line="36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_Toc27523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三、主要污染源、污染物处理及治理措施</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_Toc27523 </w:instrText>
          </w:r>
          <w:r>
            <w:rPr>
              <w:rFonts w:hint="eastAsia" w:ascii="宋体" w:hAnsi="宋体" w:eastAsia="宋体" w:cs="宋体"/>
              <w:sz w:val="30"/>
              <w:szCs w:val="30"/>
            </w:rPr>
            <w:fldChar w:fldCharType="separate"/>
          </w:r>
          <w:r>
            <w:rPr>
              <w:rFonts w:hint="eastAsia" w:ascii="宋体" w:hAnsi="宋体" w:eastAsia="宋体" w:cs="宋体"/>
              <w:sz w:val="30"/>
              <w:szCs w:val="30"/>
            </w:rPr>
            <w:t>11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638"/>
            </w:tabs>
            <w:spacing w:line="36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_Toc764 </w:instrText>
          </w:r>
          <w:r>
            <w:rPr>
              <w:rFonts w:hint="eastAsia" w:ascii="宋体" w:hAnsi="宋体" w:eastAsia="宋体" w:cs="宋体"/>
              <w:sz w:val="30"/>
              <w:szCs w:val="30"/>
            </w:rPr>
            <w:fldChar w:fldCharType="separate"/>
          </w:r>
          <w:r>
            <w:rPr>
              <w:rFonts w:hint="eastAsia" w:ascii="宋体" w:hAnsi="宋体" w:eastAsia="宋体" w:cs="宋体"/>
              <w:sz w:val="30"/>
              <w:szCs w:val="30"/>
            </w:rPr>
            <w:t>四、环境影响评价意见及环境影响评价批复的要求</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_Toc764 </w:instrText>
          </w:r>
          <w:r>
            <w:rPr>
              <w:rFonts w:hint="eastAsia" w:ascii="宋体" w:hAnsi="宋体" w:eastAsia="宋体" w:cs="宋体"/>
              <w:sz w:val="30"/>
              <w:szCs w:val="30"/>
            </w:rPr>
            <w:fldChar w:fldCharType="separate"/>
          </w:r>
          <w:r>
            <w:rPr>
              <w:rFonts w:hint="eastAsia" w:ascii="宋体" w:hAnsi="宋体" w:eastAsia="宋体" w:cs="宋体"/>
              <w:sz w:val="30"/>
              <w:szCs w:val="30"/>
            </w:rPr>
            <w:t>16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638"/>
            </w:tabs>
            <w:spacing w:line="36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_Toc19799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五、</w:t>
          </w:r>
          <w:r>
            <w:rPr>
              <w:rFonts w:hint="eastAsia" w:ascii="宋体" w:hAnsi="宋体" w:eastAsia="宋体" w:cs="宋体"/>
              <w:sz w:val="30"/>
              <w:szCs w:val="30"/>
            </w:rPr>
            <w:t>验收监测质量保证及质量控制</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_Toc19799 </w:instrText>
          </w:r>
          <w:r>
            <w:rPr>
              <w:rFonts w:hint="eastAsia" w:ascii="宋体" w:hAnsi="宋体" w:eastAsia="宋体" w:cs="宋体"/>
              <w:sz w:val="30"/>
              <w:szCs w:val="30"/>
            </w:rPr>
            <w:fldChar w:fldCharType="separate"/>
          </w:r>
          <w:r>
            <w:rPr>
              <w:rFonts w:hint="eastAsia" w:ascii="宋体" w:hAnsi="宋体" w:eastAsia="宋体" w:cs="宋体"/>
              <w:sz w:val="30"/>
              <w:szCs w:val="30"/>
            </w:rPr>
            <w:t>23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638"/>
            </w:tabs>
            <w:spacing w:line="36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_Toc18149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六、</w:t>
          </w:r>
          <w:r>
            <w:rPr>
              <w:rFonts w:hint="eastAsia" w:ascii="宋体" w:hAnsi="宋体" w:eastAsia="宋体" w:cs="宋体"/>
              <w:sz w:val="30"/>
              <w:szCs w:val="30"/>
            </w:rPr>
            <w:t>验收监测内容</w:t>
          </w:r>
          <w:r>
            <w:rPr>
              <w:rFonts w:hint="eastAsia" w:ascii="宋体" w:hAnsi="宋体" w:eastAsia="宋体" w:cs="宋体"/>
              <w:sz w:val="30"/>
              <w:szCs w:val="30"/>
              <w:lang w:val="en-US" w:eastAsia="zh-CN"/>
            </w:rPr>
            <w:t>及执行标准</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_Toc18149 </w:instrText>
          </w:r>
          <w:r>
            <w:rPr>
              <w:rFonts w:hint="eastAsia" w:ascii="宋体" w:hAnsi="宋体" w:eastAsia="宋体" w:cs="宋体"/>
              <w:sz w:val="30"/>
              <w:szCs w:val="30"/>
            </w:rPr>
            <w:fldChar w:fldCharType="separate"/>
          </w:r>
          <w:r>
            <w:rPr>
              <w:rFonts w:hint="eastAsia" w:ascii="宋体" w:hAnsi="宋体" w:eastAsia="宋体" w:cs="宋体"/>
              <w:sz w:val="30"/>
              <w:szCs w:val="30"/>
            </w:rPr>
            <w:t>24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638"/>
            </w:tabs>
            <w:spacing w:line="36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_Toc28560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七、</w:t>
          </w:r>
          <w:r>
            <w:rPr>
              <w:rFonts w:hint="eastAsia" w:ascii="宋体" w:hAnsi="宋体" w:eastAsia="宋体" w:cs="宋体"/>
              <w:sz w:val="30"/>
              <w:szCs w:val="30"/>
            </w:rPr>
            <w:t>验收监测结果</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_Toc28560 </w:instrText>
          </w:r>
          <w:r>
            <w:rPr>
              <w:rFonts w:hint="eastAsia" w:ascii="宋体" w:hAnsi="宋体" w:eastAsia="宋体" w:cs="宋体"/>
              <w:sz w:val="30"/>
              <w:szCs w:val="30"/>
            </w:rPr>
            <w:fldChar w:fldCharType="separate"/>
          </w:r>
          <w:r>
            <w:rPr>
              <w:rFonts w:hint="eastAsia" w:ascii="宋体" w:hAnsi="宋体" w:eastAsia="宋体" w:cs="宋体"/>
              <w:sz w:val="30"/>
              <w:szCs w:val="30"/>
            </w:rPr>
            <w:t>25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638"/>
            </w:tabs>
            <w:spacing w:line="36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_Toc6141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八、</w:t>
          </w:r>
          <w:r>
            <w:rPr>
              <w:rFonts w:hint="eastAsia" w:ascii="宋体" w:hAnsi="宋体" w:eastAsia="宋体" w:cs="宋体"/>
              <w:sz w:val="30"/>
              <w:szCs w:val="30"/>
            </w:rPr>
            <w:t>环境管理检查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_Toc6141 </w:instrText>
          </w:r>
          <w:r>
            <w:rPr>
              <w:rFonts w:hint="eastAsia" w:ascii="宋体" w:hAnsi="宋体" w:eastAsia="宋体" w:cs="宋体"/>
              <w:sz w:val="30"/>
              <w:szCs w:val="30"/>
            </w:rPr>
            <w:fldChar w:fldCharType="separate"/>
          </w:r>
          <w:r>
            <w:rPr>
              <w:rFonts w:hint="eastAsia" w:ascii="宋体" w:hAnsi="宋体" w:eastAsia="宋体" w:cs="宋体"/>
              <w:sz w:val="30"/>
              <w:szCs w:val="30"/>
            </w:rPr>
            <w:t>28</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638"/>
            </w:tabs>
            <w:spacing w:line="360" w:lineRule="auto"/>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_Toc20506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九</w:t>
          </w:r>
          <w:r>
            <w:rPr>
              <w:rFonts w:hint="eastAsia" w:ascii="宋体" w:hAnsi="宋体" w:eastAsia="宋体" w:cs="宋体"/>
              <w:sz w:val="30"/>
              <w:szCs w:val="30"/>
            </w:rPr>
            <w:t>、验收监测结论</w:t>
          </w:r>
          <w:r>
            <w:rPr>
              <w:rFonts w:hint="eastAsia" w:ascii="宋体" w:hAnsi="宋体" w:cs="宋体"/>
              <w:sz w:val="30"/>
              <w:szCs w:val="30"/>
              <w:lang w:eastAsia="zh-CN"/>
            </w:rPr>
            <w:t>及建议</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_Toc20506 </w:instrText>
          </w:r>
          <w:r>
            <w:rPr>
              <w:rFonts w:hint="eastAsia" w:ascii="宋体" w:hAnsi="宋体" w:eastAsia="宋体" w:cs="宋体"/>
              <w:sz w:val="30"/>
              <w:szCs w:val="30"/>
            </w:rPr>
            <w:fldChar w:fldCharType="separate"/>
          </w:r>
          <w:r>
            <w:rPr>
              <w:rFonts w:hint="eastAsia" w:ascii="宋体" w:hAnsi="宋体" w:eastAsia="宋体" w:cs="宋体"/>
              <w:sz w:val="30"/>
              <w:szCs w:val="30"/>
            </w:rPr>
            <w:t>33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r>
            <w:fldChar w:fldCharType="end"/>
          </w:r>
        </w:p>
      </w:sdtContent>
    </w:sdt>
    <w:p>
      <w:pPr>
        <w:spacing w:line="360" w:lineRule="auto"/>
        <w:jc w:val="center"/>
        <w:outlineLvl w:val="0"/>
        <w:rPr>
          <w:rFonts w:hint="eastAsia" w:hAnsi="宋体" w:eastAsia="宋体" w:cs="宋体"/>
          <w:b/>
          <w:bCs/>
          <w:sz w:val="32"/>
          <w:szCs w:val="32"/>
          <w:lang w:val="en-US" w:eastAsia="zh-CN"/>
        </w:rPr>
      </w:pPr>
      <w:bookmarkStart w:id="0" w:name="_Toc20976"/>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p>
      <w:pPr>
        <w:spacing w:line="360" w:lineRule="auto"/>
        <w:jc w:val="center"/>
        <w:outlineLvl w:val="0"/>
        <w:rPr>
          <w:rFonts w:hint="eastAsia" w:hAnsi="宋体" w:eastAsia="宋体" w:cs="宋体"/>
          <w:b/>
          <w:bCs/>
          <w:sz w:val="32"/>
          <w:szCs w:val="32"/>
          <w:lang w:val="en-US" w:eastAsia="zh-CN"/>
        </w:rPr>
      </w:pP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hAnsi="宋体" w:eastAsia="宋体" w:cs="宋体"/>
          <w:b/>
          <w:color w:val="000000" w:themeColor="text1"/>
          <w:sz w:val="24"/>
          <w:szCs w:val="24"/>
          <w14:textFill>
            <w14:solidFill>
              <w14:schemeClr w14:val="tx1"/>
            </w14:solidFill>
          </w14:textFill>
        </w:rPr>
      </w:pPr>
      <w:bookmarkStart w:id="1" w:name="_Toc789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hAnsi="宋体" w:eastAsia="宋体" w:cs="宋体"/>
          <w:b/>
          <w:color w:val="000000" w:themeColor="text1"/>
          <w:sz w:val="28"/>
          <w:szCs w:val="28"/>
          <w14:textFill>
            <w14:solidFill>
              <w14:schemeClr w14:val="tx1"/>
            </w14:solidFill>
          </w14:textFill>
        </w:rPr>
      </w:pPr>
      <w:r>
        <w:rPr>
          <w:rFonts w:hint="eastAsia" w:hAnsi="宋体" w:eastAsia="宋体" w:cs="宋体"/>
          <w:b/>
          <w:color w:val="000000" w:themeColor="text1"/>
          <w:sz w:val="28"/>
          <w:szCs w:val="28"/>
          <w14:textFill>
            <w14:solidFill>
              <w14:schemeClr w14:val="tx1"/>
            </w14:solidFill>
          </w14:textFill>
        </w:rPr>
        <w:t>附表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Ansi="宋体" w:eastAsia="宋体" w:cs="宋体"/>
          <w:bCs/>
          <w:color w:val="000000" w:themeColor="text1"/>
          <w:sz w:val="28"/>
          <w:szCs w:val="28"/>
          <w14:textFill>
            <w14:solidFill>
              <w14:schemeClr w14:val="tx1"/>
            </w14:solidFill>
          </w14:textFill>
        </w:rPr>
      </w:pPr>
      <w:r>
        <w:rPr>
          <w:rFonts w:hint="eastAsia" w:hAnsi="宋体" w:eastAsia="宋体" w:cs="宋体"/>
          <w:bCs/>
          <w:color w:val="000000" w:themeColor="text1"/>
          <w:sz w:val="28"/>
          <w:szCs w:val="28"/>
          <w14:textFill>
            <w14:solidFill>
              <w14:schemeClr w14:val="tx1"/>
            </w14:solidFill>
          </w14:textFill>
        </w:rPr>
        <w:t xml:space="preserve">附表一 </w:t>
      </w:r>
      <w:r>
        <w:rPr>
          <w:rFonts w:hint="eastAsia" w:hAnsi="宋体" w:cs="宋体"/>
          <w:bCs/>
          <w:color w:val="000000" w:themeColor="text1"/>
          <w:sz w:val="28"/>
          <w:szCs w:val="28"/>
          <w:lang w:val="en-US" w:eastAsia="zh-CN"/>
          <w14:textFill>
            <w14:solidFill>
              <w14:schemeClr w14:val="tx1"/>
            </w14:solidFill>
          </w14:textFill>
        </w:rPr>
        <w:t xml:space="preserve"> </w:t>
      </w:r>
      <w:r>
        <w:rPr>
          <w:rFonts w:hint="eastAsia" w:hAnsi="宋体" w:eastAsia="宋体" w:cs="宋体"/>
          <w:bCs/>
          <w:color w:val="000000" w:themeColor="text1"/>
          <w:sz w:val="28"/>
          <w:szCs w:val="28"/>
          <w14:textFill>
            <w14:solidFill>
              <w14:schemeClr w14:val="tx1"/>
            </w14:solidFill>
          </w14:textFill>
        </w:rPr>
        <w:t xml:space="preserve"> </w:t>
      </w:r>
      <w:r>
        <w:rPr>
          <w:rFonts w:hint="eastAsia" w:hAnsi="宋体" w:eastAsia="宋体" w:cs="宋体"/>
          <w:bCs/>
          <w:color w:val="000000" w:themeColor="text1"/>
          <w:sz w:val="28"/>
          <w:szCs w:val="28"/>
          <w:lang w:val="en-US" w:eastAsia="zh-CN"/>
          <w14:textFill>
            <w14:solidFill>
              <w14:schemeClr w14:val="tx1"/>
            </w14:solidFill>
          </w14:textFill>
        </w:rPr>
        <w:t xml:space="preserve"> </w:t>
      </w:r>
      <w:r>
        <w:rPr>
          <w:rFonts w:hint="eastAsia" w:hAnsi="宋体" w:eastAsia="宋体" w:cs="宋体"/>
          <w:bCs/>
          <w:color w:val="000000" w:themeColor="text1"/>
          <w:sz w:val="28"/>
          <w:szCs w:val="28"/>
          <w14:textFill>
            <w14:solidFill>
              <w14:schemeClr w14:val="tx1"/>
            </w14:solidFill>
          </w14:textFill>
        </w:rPr>
        <w:t>三同时表</w:t>
      </w:r>
      <w:bookmarkEnd w:id="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eastAsia="宋体" w:cs="宋体"/>
          <w:b/>
          <w:color w:val="000000" w:themeColor="text1"/>
          <w:sz w:val="28"/>
          <w:szCs w:val="28"/>
          <w14:textFill>
            <w14:solidFill>
              <w14:schemeClr w14:val="tx1"/>
            </w14:solidFill>
          </w14:textFill>
        </w:rPr>
      </w:pPr>
      <w:r>
        <w:rPr>
          <w:rFonts w:hint="eastAsia" w:hAnsi="宋体" w:eastAsia="宋体" w:cs="宋体"/>
          <w:b/>
          <w:color w:val="000000" w:themeColor="text1"/>
          <w:sz w:val="28"/>
          <w:szCs w:val="28"/>
          <w14:textFill>
            <w14:solidFill>
              <w14:schemeClr w14:val="tx1"/>
            </w14:solidFill>
          </w14:textFill>
        </w:rPr>
        <w:t>附图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eastAsia="宋体" w:cs="宋体"/>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 xml:space="preserve">附图一 </w:t>
      </w:r>
      <w:r>
        <w:rPr>
          <w:rFonts w:hint="eastAsia" w:hAnsi="宋体" w:cs="宋体"/>
          <w:color w:val="000000" w:themeColor="text1"/>
          <w:sz w:val="28"/>
          <w:szCs w:val="28"/>
          <w:lang w:val="en-US" w:eastAsia="zh-CN"/>
          <w14:textFill>
            <w14:solidFill>
              <w14:schemeClr w14:val="tx1"/>
            </w14:solidFill>
          </w14:textFill>
        </w:rPr>
        <w:t xml:space="preserve"> </w:t>
      </w:r>
      <w:r>
        <w:rPr>
          <w:rFonts w:hint="eastAsia" w:hAnsi="宋体" w:eastAsia="宋体" w:cs="宋体"/>
          <w:color w:val="000000" w:themeColor="text1"/>
          <w:sz w:val="28"/>
          <w:szCs w:val="28"/>
          <w14:textFill>
            <w14:solidFill>
              <w14:schemeClr w14:val="tx1"/>
            </w14:solidFill>
          </w14:textFill>
        </w:rPr>
        <w:t xml:space="preserve">  项目地理位置图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hAnsi="宋体" w:eastAsia="宋体" w:cs="宋体"/>
          <w:color w:val="000000" w:themeColor="text1"/>
          <w:sz w:val="28"/>
          <w:szCs w:val="28"/>
          <w:lang w:val="en-US" w:eastAsia="zh-CN"/>
          <w14:textFill>
            <w14:solidFill>
              <w14:schemeClr w14:val="tx1"/>
            </w14:solidFill>
          </w14:textFill>
        </w:rPr>
      </w:pPr>
      <w:r>
        <w:rPr>
          <w:rFonts w:hint="eastAsia" w:hAnsi="宋体" w:eastAsia="宋体" w:cs="宋体"/>
          <w:color w:val="000000" w:themeColor="text1"/>
          <w:sz w:val="28"/>
          <w:szCs w:val="28"/>
          <w:lang w:val="en-US" w:eastAsia="zh-CN"/>
          <w14:textFill>
            <w14:solidFill>
              <w14:schemeClr w14:val="tx1"/>
            </w14:solidFill>
          </w14:textFill>
        </w:rPr>
        <w:t>附图</w:t>
      </w:r>
      <w:r>
        <w:rPr>
          <w:rFonts w:hint="eastAsia" w:hAnsi="宋体" w:cs="宋体"/>
          <w:color w:val="000000" w:themeColor="text1"/>
          <w:sz w:val="28"/>
          <w:szCs w:val="28"/>
          <w:lang w:val="en-US" w:eastAsia="zh-CN"/>
          <w14:textFill>
            <w14:solidFill>
              <w14:schemeClr w14:val="tx1"/>
            </w14:solidFill>
          </w14:textFill>
        </w:rPr>
        <w:t>二</w:t>
      </w:r>
      <w:r>
        <w:rPr>
          <w:rFonts w:hint="eastAsia" w:hAnsi="宋体" w:eastAsia="宋体" w:cs="宋体"/>
          <w:color w:val="000000" w:themeColor="text1"/>
          <w:sz w:val="28"/>
          <w:szCs w:val="28"/>
          <w:lang w:val="en-US" w:eastAsia="zh-CN"/>
          <w14:textFill>
            <w14:solidFill>
              <w14:schemeClr w14:val="tx1"/>
            </w14:solidFill>
          </w14:textFill>
        </w:rPr>
        <w:t xml:space="preserve">   </w:t>
      </w:r>
      <w:r>
        <w:rPr>
          <w:rFonts w:hint="eastAsia" w:hAnsi="宋体" w:cs="宋体"/>
          <w:color w:val="000000" w:themeColor="text1"/>
          <w:sz w:val="28"/>
          <w:szCs w:val="28"/>
          <w:lang w:val="en-US" w:eastAsia="zh-CN"/>
          <w14:textFill>
            <w14:solidFill>
              <w14:schemeClr w14:val="tx1"/>
            </w14:solidFill>
          </w14:textFill>
        </w:rPr>
        <w:t xml:space="preserve"> </w:t>
      </w:r>
      <w:r>
        <w:rPr>
          <w:rFonts w:hint="eastAsia" w:hAnsi="宋体" w:eastAsia="宋体" w:cs="宋体"/>
          <w:color w:val="000000" w:themeColor="text1"/>
          <w:sz w:val="28"/>
          <w:szCs w:val="28"/>
          <w:lang w:val="en-US" w:eastAsia="zh-CN"/>
          <w14:textFill>
            <w14:solidFill>
              <w14:schemeClr w14:val="tx1"/>
            </w14:solidFill>
          </w14:textFill>
        </w:rPr>
        <w:t>项目外环境关系图</w:t>
      </w:r>
    </w:p>
    <w:p>
      <w:pPr>
        <w:pStyle w:val="4"/>
        <w:rPr>
          <w:rFonts w:hint="eastAsia" w:hAnsi="宋体" w:eastAsia="宋体" w:cs="宋体"/>
          <w:b w:val="0"/>
          <w:bCs/>
          <w:color w:val="000000" w:themeColor="text1"/>
          <w:sz w:val="28"/>
          <w:szCs w:val="28"/>
          <w:lang w:val="en-US" w:eastAsia="zh-CN"/>
          <w14:textFill>
            <w14:solidFill>
              <w14:schemeClr w14:val="tx1"/>
            </w14:solidFill>
          </w14:textFill>
        </w:rPr>
      </w:pPr>
      <w:r>
        <w:rPr>
          <w:rFonts w:hint="eastAsia" w:hAnsi="宋体" w:eastAsia="宋体" w:cs="宋体"/>
          <w:b w:val="0"/>
          <w:bCs/>
          <w:color w:val="000000" w:themeColor="text1"/>
          <w:sz w:val="28"/>
          <w:szCs w:val="28"/>
          <w:lang w:val="en-US" w:eastAsia="zh-CN"/>
          <w14:textFill>
            <w14:solidFill>
              <w14:schemeClr w14:val="tx1"/>
            </w14:solidFill>
          </w14:textFill>
        </w:rPr>
        <w:t>附图三    项目平面布置示意图</w:t>
      </w:r>
    </w:p>
    <w:p>
      <w:pPr>
        <w:pStyle w:val="4"/>
        <w:rPr>
          <w:rFonts w:hint="eastAsia" w:hAnsi="宋体" w:eastAsia="宋体" w:cs="宋体"/>
          <w:b w:val="0"/>
          <w:bCs/>
          <w:color w:val="000000" w:themeColor="text1"/>
          <w:sz w:val="28"/>
          <w:szCs w:val="28"/>
          <w:lang w:val="en-US" w:eastAsia="zh-CN"/>
          <w14:textFill>
            <w14:solidFill>
              <w14:schemeClr w14:val="tx1"/>
            </w14:solidFill>
          </w14:textFill>
        </w:rPr>
      </w:pPr>
      <w:r>
        <w:rPr>
          <w:rFonts w:hint="eastAsia" w:hAnsi="宋体" w:eastAsia="宋体" w:cs="宋体"/>
          <w:b w:val="0"/>
          <w:bCs/>
          <w:color w:val="000000" w:themeColor="text1"/>
          <w:sz w:val="28"/>
          <w:szCs w:val="28"/>
          <w:lang w:val="en-US" w:eastAsia="zh-CN"/>
          <w14:textFill>
            <w14:solidFill>
              <w14:schemeClr w14:val="tx1"/>
            </w14:solidFill>
          </w14:textFill>
        </w:rPr>
        <w:t>附图四    监测点位图</w:t>
      </w:r>
    </w:p>
    <w:p>
      <w:pPr>
        <w:pStyle w:val="4"/>
        <w:rPr>
          <w:rFonts w:hint="default"/>
          <w:color w:val="000000" w:themeColor="text1"/>
          <w:sz w:val="28"/>
          <w:szCs w:val="28"/>
          <w:lang w:val="en-US" w:eastAsia="zh-CN"/>
          <w14:textFill>
            <w14:solidFill>
              <w14:schemeClr w14:val="tx1"/>
            </w14:solidFill>
          </w14:textFill>
        </w:rPr>
      </w:pPr>
      <w:r>
        <w:rPr>
          <w:rFonts w:hint="eastAsia" w:hAnsi="宋体" w:eastAsia="宋体" w:cs="宋体"/>
          <w:b w:val="0"/>
          <w:bCs/>
          <w:color w:val="000000" w:themeColor="text1"/>
          <w:sz w:val="28"/>
          <w:szCs w:val="28"/>
          <w:lang w:val="en-US" w:eastAsia="zh-CN"/>
          <w14:textFill>
            <w14:solidFill>
              <w14:schemeClr w14:val="tx1"/>
            </w14:solidFill>
          </w14:textFill>
        </w:rPr>
        <w:t>附图五    现场照片图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hAnsi="宋体" w:eastAsia="宋体" w:cs="宋体"/>
          <w:b/>
          <w:color w:val="000000" w:themeColor="text1"/>
          <w:sz w:val="28"/>
          <w:szCs w:val="28"/>
          <w14:textFill>
            <w14:solidFill>
              <w14:schemeClr w14:val="tx1"/>
            </w14:solidFill>
          </w14:textFill>
        </w:rPr>
      </w:pPr>
      <w:bookmarkStart w:id="2" w:name="_Toc22540"/>
      <w:r>
        <w:rPr>
          <w:rFonts w:hint="eastAsia" w:hAnsi="宋体" w:eastAsia="宋体" w:cs="宋体"/>
          <w:b/>
          <w:color w:val="000000" w:themeColor="text1"/>
          <w:sz w:val="28"/>
          <w:szCs w:val="28"/>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hAnsi="宋体" w:eastAsia="宋体" w:cs="宋体"/>
          <w:color w:val="000000" w:themeColor="text1"/>
          <w:sz w:val="28"/>
          <w:szCs w:val="28"/>
          <w:lang w:val="en-US" w:eastAsia="zh-CN"/>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 xml:space="preserve">附件一   </w:t>
      </w:r>
      <w:r>
        <w:rPr>
          <w:rFonts w:hint="eastAsia" w:hAnsi="宋体" w:cs="宋体"/>
          <w:color w:val="000000" w:themeColor="text1"/>
          <w:sz w:val="28"/>
          <w:szCs w:val="28"/>
          <w:lang w:val="en-US" w:eastAsia="zh-CN"/>
          <w14:textFill>
            <w14:solidFill>
              <w14:schemeClr w14:val="tx1"/>
            </w14:solidFill>
          </w14:textFill>
        </w:rPr>
        <w:t xml:space="preserve"> 资中县众森木材加工厂</w:t>
      </w:r>
      <w:r>
        <w:rPr>
          <w:rFonts w:hint="eastAsia" w:hAnsi="宋体" w:eastAsia="宋体" w:cs="宋体"/>
          <w:color w:val="000000" w:themeColor="text1"/>
          <w:sz w:val="28"/>
          <w:szCs w:val="28"/>
          <w:lang w:val="en-US" w:eastAsia="zh-CN"/>
          <w14:textFill>
            <w14:solidFill>
              <w14:schemeClr w14:val="tx1"/>
            </w14:solidFill>
          </w14:textFill>
        </w:rPr>
        <w:t>营业执照</w:t>
      </w:r>
      <w:bookmarkEnd w:id="2"/>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hAnsi="宋体" w:eastAsia="宋体" w:cs="宋体"/>
          <w:color w:val="000000" w:themeColor="text1"/>
          <w:sz w:val="28"/>
          <w:szCs w:val="28"/>
          <w:lang w:eastAsia="zh-CN"/>
          <w14:textFill>
            <w14:solidFill>
              <w14:schemeClr w14:val="tx1"/>
            </w14:solidFill>
          </w14:textFill>
        </w:rPr>
      </w:pPr>
      <w:bookmarkStart w:id="3" w:name="_Toc26991"/>
      <w:r>
        <w:rPr>
          <w:rFonts w:hint="eastAsia" w:hAnsi="宋体" w:eastAsia="宋体" w:cs="宋体"/>
          <w:color w:val="000000" w:themeColor="text1"/>
          <w:sz w:val="28"/>
          <w:szCs w:val="28"/>
          <w14:textFill>
            <w14:solidFill>
              <w14:schemeClr w14:val="tx1"/>
            </w14:solidFill>
          </w14:textFill>
        </w:rPr>
        <w:t xml:space="preserve">附件二   </w:t>
      </w:r>
      <w:r>
        <w:rPr>
          <w:rFonts w:hint="eastAsia" w:hAnsi="宋体" w:cs="宋体"/>
          <w:color w:val="000000" w:themeColor="text1"/>
          <w:sz w:val="28"/>
          <w:szCs w:val="28"/>
          <w:lang w:val="en-US" w:eastAsia="zh-CN"/>
          <w14:textFill>
            <w14:solidFill>
              <w14:schemeClr w14:val="tx1"/>
            </w14:solidFill>
          </w14:textFill>
        </w:rPr>
        <w:t xml:space="preserve"> </w:t>
      </w:r>
      <w:bookmarkEnd w:id="3"/>
      <w:r>
        <w:rPr>
          <w:rFonts w:hint="eastAsia" w:hAnsi="宋体" w:cs="宋体"/>
          <w:color w:val="000000" w:themeColor="text1"/>
          <w:sz w:val="28"/>
          <w:szCs w:val="28"/>
          <w:lang w:val="en-US" w:eastAsia="zh-CN"/>
          <w14:textFill>
            <w14:solidFill>
              <w14:schemeClr w14:val="tx1"/>
            </w14:solidFill>
          </w14:textFill>
        </w:rPr>
        <w:t>原木木片加工项目备案表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Ansi="宋体" w:eastAsia="宋体" w:cs="宋体"/>
          <w:color w:val="000000" w:themeColor="text1"/>
          <w:sz w:val="28"/>
          <w:szCs w:val="28"/>
          <w14:textFill>
            <w14:solidFill>
              <w14:schemeClr w14:val="tx1"/>
            </w14:solidFill>
          </w14:textFill>
        </w:rPr>
      </w:pPr>
      <w:bookmarkStart w:id="4" w:name="_Toc26625"/>
      <w:r>
        <w:rPr>
          <w:rFonts w:hint="eastAsia" w:hAnsi="宋体" w:eastAsia="宋体" w:cs="宋体"/>
          <w:color w:val="000000" w:themeColor="text1"/>
          <w:sz w:val="28"/>
          <w:szCs w:val="28"/>
          <w14:textFill>
            <w14:solidFill>
              <w14:schemeClr w14:val="tx1"/>
            </w14:solidFill>
          </w14:textFill>
        </w:rPr>
        <w:t xml:space="preserve">附件三   </w:t>
      </w:r>
      <w:r>
        <w:rPr>
          <w:rFonts w:hint="eastAsia" w:hAnsi="宋体" w:cs="宋体"/>
          <w:color w:val="000000" w:themeColor="text1"/>
          <w:sz w:val="28"/>
          <w:szCs w:val="28"/>
          <w:lang w:val="en-US" w:eastAsia="zh-CN"/>
          <w14:textFill>
            <w14:solidFill>
              <w14:schemeClr w14:val="tx1"/>
            </w14:solidFill>
          </w14:textFill>
        </w:rPr>
        <w:t xml:space="preserve"> </w:t>
      </w:r>
      <w:bookmarkEnd w:id="4"/>
      <w:r>
        <w:rPr>
          <w:rFonts w:hint="eastAsia" w:hAnsi="宋体" w:cs="宋体"/>
          <w:color w:val="000000" w:themeColor="text1"/>
          <w:sz w:val="28"/>
          <w:szCs w:val="28"/>
          <w:lang w:val="en-US" w:eastAsia="zh-CN"/>
          <w14:textFill>
            <w14:solidFill>
              <w14:schemeClr w14:val="tx1"/>
            </w14:solidFill>
          </w14:textFill>
        </w:rPr>
        <w:t>租赁协议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Ansi="宋体" w:eastAsia="宋体" w:cs="宋体"/>
          <w:color w:val="000000" w:themeColor="text1"/>
          <w:sz w:val="28"/>
          <w:szCs w:val="28"/>
          <w14:textFill>
            <w14:solidFill>
              <w14:schemeClr w14:val="tx1"/>
            </w14:solidFill>
          </w14:textFill>
        </w:rPr>
      </w:pPr>
      <w:bookmarkStart w:id="5" w:name="_Toc22091"/>
      <w:r>
        <w:rPr>
          <w:rFonts w:hint="eastAsia" w:hAnsi="宋体" w:eastAsia="宋体" w:cs="宋体"/>
          <w:color w:val="000000" w:themeColor="text1"/>
          <w:sz w:val="28"/>
          <w:szCs w:val="28"/>
          <w14:textFill>
            <w14:solidFill>
              <w14:schemeClr w14:val="tx1"/>
            </w14:solidFill>
          </w14:textFill>
        </w:rPr>
        <w:t>附件四</w:t>
      </w:r>
      <w:r>
        <w:rPr>
          <w:rFonts w:hint="eastAsia" w:hAnsi="宋体" w:cs="宋体"/>
          <w:color w:val="000000" w:themeColor="text1"/>
          <w:sz w:val="28"/>
          <w:szCs w:val="28"/>
          <w:lang w:val="en-US" w:eastAsia="zh-CN"/>
          <w14:textFill>
            <w14:solidFill>
              <w14:schemeClr w14:val="tx1"/>
            </w14:solidFill>
          </w14:textFill>
        </w:rPr>
        <w:t xml:space="preserve"> </w:t>
      </w:r>
      <w:r>
        <w:rPr>
          <w:rFonts w:hint="eastAsia" w:hAnsi="宋体" w:eastAsia="宋体" w:cs="宋体"/>
          <w:color w:val="000000" w:themeColor="text1"/>
          <w:sz w:val="28"/>
          <w:szCs w:val="28"/>
          <w14:textFill>
            <w14:solidFill>
              <w14:schemeClr w14:val="tx1"/>
            </w14:solidFill>
          </w14:textFill>
        </w:rPr>
        <w:t xml:space="preserve">   </w:t>
      </w:r>
      <w:bookmarkEnd w:id="5"/>
      <w:r>
        <w:rPr>
          <w:rFonts w:hint="eastAsia" w:hAnsi="宋体" w:cs="宋体"/>
          <w:color w:val="000000" w:themeColor="text1"/>
          <w:sz w:val="28"/>
          <w:szCs w:val="28"/>
          <w:lang w:val="en-US" w:eastAsia="zh-CN"/>
          <w14:textFill>
            <w14:solidFill>
              <w14:schemeClr w14:val="tx1"/>
            </w14:solidFill>
          </w14:textFill>
        </w:rPr>
        <w:t>关于原木木片加工项目环境影响报告表的批复</w:t>
      </w:r>
      <w:r>
        <w:rPr>
          <w:rFonts w:hint="eastAsia" w:hAnsi="宋体" w:eastAsia="宋体" w:cs="宋体"/>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hAnsi="宋体" w:eastAsia="宋体" w:cs="宋体"/>
          <w:bCs/>
          <w:color w:val="000000" w:themeColor="text1"/>
          <w:sz w:val="28"/>
          <w:szCs w:val="28"/>
          <w:lang w:eastAsia="zh-CN"/>
          <w14:textFill>
            <w14:solidFill>
              <w14:schemeClr w14:val="tx1"/>
            </w14:solidFill>
          </w14:textFill>
        </w:rPr>
      </w:pPr>
      <w:bookmarkStart w:id="6" w:name="_Toc1758"/>
      <w:r>
        <w:rPr>
          <w:rFonts w:hint="eastAsia" w:hAnsi="宋体" w:eastAsia="宋体" w:cs="宋体"/>
          <w:bCs/>
          <w:color w:val="000000" w:themeColor="text1"/>
          <w:sz w:val="28"/>
          <w:szCs w:val="28"/>
          <w14:textFill>
            <w14:solidFill>
              <w14:schemeClr w14:val="tx1"/>
            </w14:solidFill>
          </w14:textFill>
        </w:rPr>
        <w:t>附件五</w:t>
      </w:r>
      <w:r>
        <w:rPr>
          <w:rFonts w:hint="eastAsia" w:hAnsi="宋体" w:cs="宋体"/>
          <w:bCs/>
          <w:color w:val="000000" w:themeColor="text1"/>
          <w:sz w:val="28"/>
          <w:szCs w:val="28"/>
          <w:lang w:val="en-US" w:eastAsia="zh-CN"/>
          <w14:textFill>
            <w14:solidFill>
              <w14:schemeClr w14:val="tx1"/>
            </w14:solidFill>
          </w14:textFill>
        </w:rPr>
        <w:t xml:space="preserve"> </w:t>
      </w:r>
      <w:r>
        <w:rPr>
          <w:rFonts w:hint="eastAsia" w:hAnsi="宋体" w:eastAsia="宋体" w:cs="宋体"/>
          <w:bCs/>
          <w:color w:val="000000" w:themeColor="text1"/>
          <w:sz w:val="28"/>
          <w:szCs w:val="28"/>
          <w14:textFill>
            <w14:solidFill>
              <w14:schemeClr w14:val="tx1"/>
            </w14:solidFill>
          </w14:textFill>
        </w:rPr>
        <w:t xml:space="preserve">   </w:t>
      </w:r>
      <w:bookmarkEnd w:id="6"/>
      <w:r>
        <w:rPr>
          <w:rFonts w:hint="eastAsia" w:hAnsi="宋体" w:cs="宋体"/>
          <w:bCs/>
          <w:color w:val="000000" w:themeColor="text1"/>
          <w:sz w:val="28"/>
          <w:szCs w:val="28"/>
          <w:lang w:eastAsia="zh-CN"/>
          <w14:textFill>
            <w14:solidFill>
              <w14:schemeClr w14:val="tx1"/>
            </w14:solidFill>
          </w14:textFill>
        </w:rPr>
        <w:t>委托书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hAnsi="宋体" w:eastAsia="宋体" w:cs="宋体"/>
          <w:bCs/>
          <w:color w:val="000000" w:themeColor="text1"/>
          <w:sz w:val="28"/>
          <w:szCs w:val="28"/>
          <w:lang w:eastAsia="zh-CN"/>
          <w14:textFill>
            <w14:solidFill>
              <w14:schemeClr w14:val="tx1"/>
            </w14:solidFill>
          </w14:textFill>
        </w:rPr>
      </w:pPr>
      <w:r>
        <w:rPr>
          <w:rFonts w:hint="eastAsia" w:hAnsi="宋体" w:cs="宋体"/>
          <w:bCs/>
          <w:color w:val="000000" w:themeColor="text1"/>
          <w:sz w:val="28"/>
          <w:szCs w:val="28"/>
          <w:lang w:eastAsia="zh-CN"/>
          <w14:textFill>
            <w14:solidFill>
              <w14:schemeClr w14:val="tx1"/>
            </w14:solidFill>
          </w14:textFill>
        </w:rPr>
        <w:t>附件六</w:t>
      </w:r>
      <w:r>
        <w:rPr>
          <w:rFonts w:hint="eastAsia" w:hAnsi="宋体" w:cs="宋体"/>
          <w:bCs/>
          <w:color w:val="000000" w:themeColor="text1"/>
          <w:sz w:val="28"/>
          <w:szCs w:val="28"/>
          <w:lang w:val="en-US" w:eastAsia="zh-CN"/>
          <w14:textFill>
            <w14:solidFill>
              <w14:schemeClr w14:val="tx1"/>
            </w14:solidFill>
          </w14:textFill>
        </w:rPr>
        <w:t xml:space="preserve">    </w:t>
      </w:r>
      <w:r>
        <w:rPr>
          <w:rFonts w:hint="eastAsia" w:hAnsi="宋体" w:cs="宋体"/>
          <w:bCs/>
          <w:color w:val="000000" w:themeColor="text1"/>
          <w:sz w:val="28"/>
          <w:szCs w:val="28"/>
          <w:lang w:eastAsia="zh-CN"/>
          <w14:textFill>
            <w14:solidFill>
              <w14:schemeClr w14:val="tx1"/>
            </w14:solidFill>
          </w14:textFill>
        </w:rPr>
        <w:t>工况说明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Ansi="宋体" w:eastAsia="宋体" w:cs="宋体"/>
          <w:bCs/>
          <w:color w:val="000000" w:themeColor="text1"/>
          <w:sz w:val="28"/>
          <w:szCs w:val="28"/>
          <w14:textFill>
            <w14:solidFill>
              <w14:schemeClr w14:val="tx1"/>
            </w14:solidFill>
          </w14:textFill>
        </w:rPr>
      </w:pPr>
      <w:r>
        <w:rPr>
          <w:rFonts w:hint="eastAsia" w:hAnsi="宋体" w:cs="宋体"/>
          <w:bCs/>
          <w:color w:val="000000" w:themeColor="text1"/>
          <w:sz w:val="28"/>
          <w:szCs w:val="28"/>
          <w:lang w:eastAsia="zh-CN"/>
          <w14:textFill>
            <w14:solidFill>
              <w14:schemeClr w14:val="tx1"/>
            </w14:solidFill>
          </w14:textFill>
        </w:rPr>
        <w:t>附件七</w:t>
      </w:r>
      <w:r>
        <w:rPr>
          <w:rFonts w:hint="eastAsia" w:hAnsi="宋体" w:cs="宋体"/>
          <w:bCs/>
          <w:color w:val="000000" w:themeColor="text1"/>
          <w:sz w:val="28"/>
          <w:szCs w:val="28"/>
          <w:lang w:val="en-US" w:eastAsia="zh-CN"/>
          <w14:textFill>
            <w14:solidFill>
              <w14:schemeClr w14:val="tx1"/>
            </w14:solidFill>
          </w14:textFill>
        </w:rPr>
        <w:t xml:space="preserve">    农肥协议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Ansi="宋体" w:eastAsia="宋体" w:cs="宋体"/>
          <w:bCs/>
          <w:color w:val="000000" w:themeColor="text1"/>
          <w:sz w:val="28"/>
          <w:szCs w:val="28"/>
          <w14:textFill>
            <w14:solidFill>
              <w14:schemeClr w14:val="tx1"/>
            </w14:solidFill>
          </w14:textFill>
        </w:rPr>
      </w:pPr>
      <w:bookmarkStart w:id="7" w:name="_Toc5761"/>
      <w:r>
        <w:rPr>
          <w:rFonts w:hint="eastAsia" w:hAnsi="宋体" w:eastAsia="宋体" w:cs="宋体"/>
          <w:bCs/>
          <w:color w:val="000000" w:themeColor="text1"/>
          <w:sz w:val="28"/>
          <w:szCs w:val="28"/>
          <w14:textFill>
            <w14:solidFill>
              <w14:schemeClr w14:val="tx1"/>
            </w14:solidFill>
          </w14:textFill>
        </w:rPr>
        <w:t>附件</w:t>
      </w:r>
      <w:r>
        <w:rPr>
          <w:rFonts w:hint="eastAsia" w:hAnsi="宋体" w:cs="宋体"/>
          <w:color w:val="000000" w:themeColor="text1"/>
          <w:sz w:val="28"/>
          <w:szCs w:val="28"/>
          <w:lang w:eastAsia="zh-CN"/>
          <w14:textFill>
            <w14:solidFill>
              <w14:schemeClr w14:val="tx1"/>
            </w14:solidFill>
          </w14:textFill>
        </w:rPr>
        <w:t>八</w:t>
      </w:r>
      <w:r>
        <w:rPr>
          <w:rFonts w:hint="eastAsia" w:hAnsi="宋体" w:eastAsia="宋体" w:cs="宋体"/>
          <w:bCs/>
          <w:color w:val="000000" w:themeColor="text1"/>
          <w:sz w:val="28"/>
          <w:szCs w:val="28"/>
          <w14:textFill>
            <w14:solidFill>
              <w14:schemeClr w14:val="tx1"/>
            </w14:solidFill>
          </w14:textFill>
        </w:rPr>
        <w:t xml:space="preserve"> </w:t>
      </w:r>
      <w:r>
        <w:rPr>
          <w:rFonts w:hint="eastAsia" w:hAnsi="宋体" w:cs="宋体"/>
          <w:bCs/>
          <w:color w:val="000000" w:themeColor="text1"/>
          <w:sz w:val="28"/>
          <w:szCs w:val="28"/>
          <w:lang w:val="en-US" w:eastAsia="zh-CN"/>
          <w14:textFill>
            <w14:solidFill>
              <w14:schemeClr w14:val="tx1"/>
            </w14:solidFill>
          </w14:textFill>
        </w:rPr>
        <w:t xml:space="preserve"> </w:t>
      </w:r>
      <w:r>
        <w:rPr>
          <w:rFonts w:hint="eastAsia" w:hAnsi="宋体" w:eastAsia="宋体" w:cs="宋体"/>
          <w:bCs/>
          <w:color w:val="000000" w:themeColor="text1"/>
          <w:sz w:val="28"/>
          <w:szCs w:val="28"/>
          <w14:textFill>
            <w14:solidFill>
              <w14:schemeClr w14:val="tx1"/>
            </w14:solidFill>
          </w14:textFill>
        </w:rPr>
        <w:t xml:space="preserve">  </w:t>
      </w:r>
      <w:bookmarkEnd w:id="7"/>
      <w:r>
        <w:rPr>
          <w:rFonts w:hint="eastAsia" w:hAnsi="宋体" w:cs="宋体"/>
          <w:bCs/>
          <w:color w:val="000000" w:themeColor="text1"/>
          <w:sz w:val="28"/>
          <w:szCs w:val="28"/>
          <w:lang w:eastAsia="zh-CN"/>
          <w14:textFill>
            <w14:solidFill>
              <w14:schemeClr w14:val="tx1"/>
            </w14:solidFill>
          </w14:textFill>
        </w:rPr>
        <w:t>边角料处置协议</w:t>
      </w:r>
      <w:r>
        <w:rPr>
          <w:rFonts w:hint="eastAsia" w:hAnsi="宋体" w:eastAsia="宋体" w:cs="宋体"/>
          <w:bCs/>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hAnsi="宋体" w:eastAsia="宋体" w:cs="宋体"/>
          <w:color w:val="000000" w:themeColor="text1"/>
          <w:sz w:val="28"/>
          <w:szCs w:val="28"/>
          <w:lang w:eastAsia="zh-CN"/>
          <w14:textFill>
            <w14:solidFill>
              <w14:schemeClr w14:val="tx1"/>
            </w14:solidFill>
          </w14:textFill>
        </w:rPr>
      </w:pPr>
      <w:bookmarkStart w:id="8" w:name="_Toc2164"/>
      <w:r>
        <w:rPr>
          <w:rFonts w:hint="eastAsia" w:hAnsi="宋体" w:eastAsia="宋体" w:cs="宋体"/>
          <w:color w:val="000000" w:themeColor="text1"/>
          <w:sz w:val="28"/>
          <w:szCs w:val="28"/>
          <w14:textFill>
            <w14:solidFill>
              <w14:schemeClr w14:val="tx1"/>
            </w14:solidFill>
          </w14:textFill>
        </w:rPr>
        <w:t>附件</w:t>
      </w:r>
      <w:r>
        <w:rPr>
          <w:rFonts w:hint="eastAsia" w:hAnsi="宋体" w:cs="宋体"/>
          <w:bCs/>
          <w:color w:val="000000" w:themeColor="text1"/>
          <w:sz w:val="28"/>
          <w:szCs w:val="28"/>
          <w:lang w:eastAsia="zh-CN"/>
          <w14:textFill>
            <w14:solidFill>
              <w14:schemeClr w14:val="tx1"/>
            </w14:solidFill>
          </w14:textFill>
        </w:rPr>
        <w:t>九</w:t>
      </w:r>
      <w:r>
        <w:rPr>
          <w:rFonts w:hint="eastAsia" w:hAnsi="宋体" w:eastAsia="宋体" w:cs="宋体"/>
          <w:color w:val="000000" w:themeColor="text1"/>
          <w:sz w:val="28"/>
          <w:szCs w:val="28"/>
          <w14:textFill>
            <w14:solidFill>
              <w14:schemeClr w14:val="tx1"/>
            </w14:solidFill>
          </w14:textFill>
        </w:rPr>
        <w:t xml:space="preserve">  </w:t>
      </w:r>
      <w:r>
        <w:rPr>
          <w:rFonts w:hint="eastAsia" w:hAnsi="宋体" w:cs="宋体"/>
          <w:color w:val="000000" w:themeColor="text1"/>
          <w:sz w:val="28"/>
          <w:szCs w:val="28"/>
          <w:lang w:val="en-US" w:eastAsia="zh-CN"/>
          <w14:textFill>
            <w14:solidFill>
              <w14:schemeClr w14:val="tx1"/>
            </w14:solidFill>
          </w14:textFill>
        </w:rPr>
        <w:t xml:space="preserve"> </w:t>
      </w:r>
      <w:r>
        <w:rPr>
          <w:rFonts w:hint="eastAsia" w:hAnsi="宋体" w:eastAsia="宋体" w:cs="宋体"/>
          <w:color w:val="000000" w:themeColor="text1"/>
          <w:sz w:val="28"/>
          <w:szCs w:val="28"/>
          <w14:textFill>
            <w14:solidFill>
              <w14:schemeClr w14:val="tx1"/>
            </w14:solidFill>
          </w14:textFill>
        </w:rPr>
        <w:t xml:space="preserve"> </w:t>
      </w:r>
      <w:bookmarkEnd w:id="8"/>
      <w:r>
        <w:rPr>
          <w:rFonts w:hint="eastAsia" w:hAnsi="宋体" w:cs="宋体"/>
          <w:color w:val="000000" w:themeColor="text1"/>
          <w:sz w:val="28"/>
          <w:szCs w:val="28"/>
          <w:lang w:eastAsia="zh-CN"/>
          <w14:textFill>
            <w14:solidFill>
              <w14:schemeClr w14:val="tx1"/>
            </w14:solidFill>
          </w14:textFill>
        </w:rPr>
        <w:t>验收监测报告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hAnsi="宋体" w:cs="宋体"/>
          <w:color w:val="000000" w:themeColor="text1"/>
          <w:sz w:val="28"/>
          <w:szCs w:val="28"/>
          <w:lang w:eastAsia="zh-CN"/>
          <w14:textFill>
            <w14:solidFill>
              <w14:schemeClr w14:val="tx1"/>
            </w14:solidFill>
          </w14:textFill>
        </w:rPr>
      </w:pPr>
      <w:r>
        <w:rPr>
          <w:rFonts w:hint="eastAsia" w:hAnsi="宋体" w:cs="宋体"/>
          <w:color w:val="000000" w:themeColor="text1"/>
          <w:sz w:val="28"/>
          <w:szCs w:val="28"/>
          <w:lang w:eastAsia="zh-CN"/>
          <w14:textFill>
            <w14:solidFill>
              <w14:schemeClr w14:val="tx1"/>
            </w14:solidFill>
          </w14:textFill>
        </w:rPr>
        <w:t>附件十</w:t>
      </w:r>
      <w:r>
        <w:rPr>
          <w:rFonts w:hint="eastAsia" w:hAnsi="宋体" w:cs="宋体"/>
          <w:color w:val="000000" w:themeColor="text1"/>
          <w:sz w:val="28"/>
          <w:szCs w:val="28"/>
          <w:lang w:val="en-US" w:eastAsia="zh-CN"/>
          <w14:textFill>
            <w14:solidFill>
              <w14:schemeClr w14:val="tx1"/>
            </w14:solidFill>
          </w14:textFill>
        </w:rPr>
        <w:t xml:space="preserve">    </w:t>
      </w:r>
      <w:r>
        <w:rPr>
          <w:rFonts w:hint="eastAsia" w:hAnsi="宋体" w:cs="宋体"/>
          <w:color w:val="000000" w:themeColor="text1"/>
          <w:sz w:val="28"/>
          <w:szCs w:val="28"/>
          <w:lang w:eastAsia="zh-CN"/>
          <w14:textFill>
            <w14:solidFill>
              <w14:schemeClr w14:val="tx1"/>
            </w14:solidFill>
          </w14:textFill>
        </w:rPr>
        <w:t>四川创威环境检测有限公司检测报告及检测资质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color w:val="000000" w:themeColor="text1"/>
          <w:sz w:val="28"/>
          <w:szCs w:val="28"/>
          <w14:textFill>
            <w14:solidFill>
              <w14:schemeClr w14:val="tx1"/>
            </w14:solidFill>
          </w14:textFill>
        </w:rPr>
      </w:pPr>
      <w:r>
        <w:rPr>
          <w:rFonts w:hint="eastAsia" w:hAnsi="宋体" w:cs="宋体"/>
          <w:color w:val="000000" w:themeColor="text1"/>
          <w:sz w:val="28"/>
          <w:szCs w:val="28"/>
          <w:lang w:eastAsia="zh-CN"/>
          <w14:textFill>
            <w14:solidFill>
              <w14:schemeClr w14:val="tx1"/>
            </w14:solidFill>
          </w14:textFill>
        </w:rPr>
        <w:t>附件十一</w:t>
      </w:r>
      <w:r>
        <w:rPr>
          <w:rFonts w:hint="eastAsia" w:hAnsi="宋体" w:cs="宋体"/>
          <w:color w:val="000000" w:themeColor="text1"/>
          <w:sz w:val="28"/>
          <w:szCs w:val="28"/>
          <w:lang w:val="en-US" w:eastAsia="zh-CN"/>
          <w14:textFill>
            <w14:solidFill>
              <w14:schemeClr w14:val="tx1"/>
            </w14:solidFill>
          </w14:textFill>
        </w:rPr>
        <w:t xml:space="preserve">  专家自主验收意见及签到表</w:t>
      </w:r>
      <w:r>
        <w:rPr>
          <w:rFonts w:hint="eastAsia" w:hAnsi="宋体" w:eastAsia="宋体" w:cs="宋体"/>
          <w:color w:val="000000" w:themeColor="text1"/>
          <w:sz w:val="28"/>
          <w:szCs w:val="28"/>
          <w14:textFill>
            <w14:solidFill>
              <w14:schemeClr w14:val="tx1"/>
            </w14:solidFill>
          </w14:textFill>
        </w:rPr>
        <w:t xml:space="preserve"> </w:t>
      </w:r>
    </w:p>
    <w:p>
      <w:pPr>
        <w:pStyle w:val="5"/>
        <w:jc w:val="both"/>
        <w:rPr>
          <w:rFonts w:hint="eastAsia" w:hAnsi="宋体" w:cs="宋体"/>
          <w:bCs/>
          <w:color w:val="000000" w:themeColor="text1"/>
          <w:sz w:val="24"/>
          <w:szCs w:val="24"/>
          <w:lang w:val="en-US" w:eastAsia="zh-CN"/>
          <w14:textFill>
            <w14:solidFill>
              <w14:schemeClr w14:val="tx1"/>
            </w14:solidFill>
          </w14:textFill>
        </w:rPr>
        <w:sectPr>
          <w:footerReference r:id="rId4" w:type="default"/>
          <w:pgSz w:w="11906" w:h="16838"/>
          <w:pgMar w:top="1134" w:right="1134" w:bottom="1134" w:left="1134" w:header="624" w:footer="992" w:gutter="0"/>
          <w:pgBorders>
            <w:top w:val="none" w:sz="0" w:space="0"/>
            <w:left w:val="none" w:sz="0" w:space="0"/>
            <w:bottom w:val="none" w:sz="0" w:space="0"/>
            <w:right w:val="none" w:sz="0" w:space="0"/>
          </w:pgBorders>
          <w:cols w:space="0" w:num="1"/>
          <w:docGrid w:type="lines" w:linePitch="312" w:charSpace="0"/>
        </w:sectPr>
      </w:pPr>
      <w:bookmarkStart w:id="9" w:name="_Toc6645"/>
    </w:p>
    <w:p>
      <w:pPr>
        <w:pStyle w:val="2"/>
        <w:rPr>
          <w:rFonts w:hint="eastAsia"/>
          <w:lang w:val="en-US" w:eastAsia="zh-CN"/>
        </w:rPr>
      </w:pPr>
    </w:p>
    <w:p>
      <w:pPr>
        <w:pStyle w:val="2"/>
        <w:ind w:left="0" w:leftChars="0" w:firstLine="0" w:firstLineChars="0"/>
        <w:rPr>
          <w:rFonts w:hint="default"/>
          <w:lang w:val="en-US" w:eastAsia="zh-CN"/>
        </w:rPr>
      </w:pPr>
    </w:p>
    <w:p>
      <w:pPr>
        <w:pStyle w:val="2"/>
        <w:rPr>
          <w:rFonts w:hint="eastAsia" w:hAnsi="宋体" w:cs="宋体"/>
          <w:bCs/>
          <w:color w:val="auto"/>
          <w:sz w:val="28"/>
          <w:lang w:val="en-US" w:eastAsia="zh-CN"/>
        </w:rPr>
      </w:pPr>
    </w:p>
    <w:p>
      <w:pPr>
        <w:pStyle w:val="2"/>
        <w:ind w:firstLine="0" w:firstLineChars="0"/>
        <w:jc w:val="both"/>
        <w:rPr>
          <w:rFonts w:hint="eastAsia" w:asciiTheme="minorEastAsia" w:hAnsiTheme="minorEastAsia" w:eastAsiaTheme="minorEastAsia" w:cstheme="minorEastAsia"/>
          <w:b/>
          <w:bCs/>
          <w:sz w:val="36"/>
          <w:szCs w:val="36"/>
        </w:rPr>
      </w:pPr>
    </w:p>
    <w:p>
      <w:pPr>
        <w:pStyle w:val="2"/>
        <w:ind w:firstLine="0" w:firstLineChars="0"/>
        <w:jc w:val="both"/>
        <w:rPr>
          <w:rFonts w:hint="eastAsia" w:asciiTheme="minorEastAsia" w:hAnsiTheme="minorEastAsia" w:eastAsiaTheme="minorEastAsia" w:cstheme="minorEastAsia"/>
          <w:b/>
          <w:bCs/>
          <w:sz w:val="36"/>
          <w:szCs w:val="36"/>
        </w:rPr>
      </w:pPr>
    </w:p>
    <w:p>
      <w:pPr>
        <w:pStyle w:val="2"/>
        <w:ind w:firstLine="0" w:firstLineChars="0"/>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前  言</w:t>
      </w:r>
    </w:p>
    <w:p>
      <w:pPr>
        <w:pStyle w:val="2"/>
        <w:spacing w:line="360" w:lineRule="auto"/>
        <w:ind w:firstLine="480"/>
        <w:rPr>
          <w:rFonts w:hint="eastAsia" w:asciiTheme="minorEastAsia" w:hAnsiTheme="minorEastAsia" w:eastAsiaTheme="minorEastAsia" w:cstheme="minorEastAsia"/>
          <w:sz w:val="28"/>
          <w:szCs w:val="28"/>
        </w:rPr>
      </w:pP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资中县众森木材加工厂“原木木片加工项目”位于四川省内江市资中县归德镇印盒乡天灯村五组，</w:t>
      </w:r>
      <w:r>
        <w:rPr>
          <w:rFonts w:hint="eastAsia" w:ascii="宋体" w:hAnsi="宋体" w:eastAsia="宋体" w:cs="宋体"/>
          <w:color w:val="000000"/>
          <w:kern w:val="0"/>
          <w:sz w:val="28"/>
          <w:szCs w:val="28"/>
          <w:lang w:val="en-US" w:eastAsia="zh-CN" w:bidi="ar"/>
        </w:rPr>
        <w:t>租用四川东进玻璃有限公司部分闲置场地，进行原木木片的加工。</w:t>
      </w:r>
      <w:r>
        <w:rPr>
          <w:rFonts w:hint="eastAsia" w:ascii="宋体" w:hAnsi="宋体" w:eastAsia="宋体" w:cs="宋体"/>
          <w:color w:val="000000" w:themeColor="text1"/>
          <w:kern w:val="0"/>
          <w:sz w:val="28"/>
          <w:szCs w:val="28"/>
          <w:lang w:val="en-US" w:eastAsia="zh-CN" w:bidi="ar"/>
          <w14:textFill>
            <w14:solidFill>
              <w14:schemeClr w14:val="tx1"/>
            </w14:solidFill>
          </w14:textFill>
        </w:rPr>
        <w:t>项</w:t>
      </w:r>
      <w:r>
        <w:rPr>
          <w:rFonts w:hint="eastAsia" w:ascii="宋体" w:hAnsi="宋体" w:cs="宋体"/>
          <w:color w:val="000000" w:themeColor="text1"/>
          <w:kern w:val="0"/>
          <w:sz w:val="28"/>
          <w:szCs w:val="28"/>
          <w:lang w:val="en-US" w:eastAsia="zh-CN" w:bidi="ar"/>
          <w14:textFill>
            <w14:solidFill>
              <w14:schemeClr w14:val="tx1"/>
            </w14:solidFill>
          </w14:textFill>
        </w:rPr>
        <w:t>目</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建于2019年5月。</w:t>
      </w:r>
    </w:p>
    <w:p>
      <w:pPr>
        <w:pStyle w:val="2"/>
        <w:spacing w:line="360" w:lineRule="auto"/>
        <w:ind w:left="0" w:leftChars="0"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为满足市场对木板的需求，资中县众森木材加工厂拟定投资200万元在四川省内江市资中县归德镇印盒乡天灯村五组建设1座木材加工厂，年加工原木木片4000m³，该厂生产的木板主要作为生产家具的原料以及制作建筑行业的建筑模板。</w:t>
      </w:r>
    </w:p>
    <w:p>
      <w:pPr>
        <w:pStyle w:val="2"/>
        <w:spacing w:line="360" w:lineRule="auto"/>
        <w:ind w:left="0" w:leftChars="0"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资中县众森木材加工厂，占地面积5000㎡，项目拟定投资200万元，环保投资12.7万元，目前实际总投资120万元，其中环保投资15.5万元，占总投资的12.9%。</w:t>
      </w:r>
    </w:p>
    <w:p>
      <w:pPr>
        <w:pStyle w:val="2"/>
        <w:spacing w:line="360" w:lineRule="auto"/>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eastAsia="zh-CN"/>
        </w:rPr>
        <w:t>成都中环国保科技有限公司</w:t>
      </w:r>
      <w:r>
        <w:rPr>
          <w:rFonts w:hint="eastAsia" w:asciiTheme="minorEastAsia" w:hAnsiTheme="minorEastAsia" w:eastAsiaTheme="minorEastAsia" w:cstheme="minorEastAsia"/>
          <w:sz w:val="28"/>
          <w:szCs w:val="28"/>
        </w:rPr>
        <w:t>编制完成了《</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原木木片加工项目</w:t>
      </w:r>
      <w:r>
        <w:rPr>
          <w:rFonts w:hint="eastAsia" w:asciiTheme="minorEastAsia" w:hAnsiTheme="minorEastAsia" w:eastAsiaTheme="minorEastAsia" w:cstheme="minorEastAsia"/>
          <w:color w:val="000000" w:themeColor="text1"/>
          <w:sz w:val="28"/>
          <w:szCs w:val="28"/>
          <w14:textFill>
            <w14:solidFill>
              <w14:schemeClr w14:val="tx1"/>
            </w14:solidFill>
          </w14:textFill>
        </w:rPr>
        <w:t>环境影响报告表》；201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资中县环境保护局</w:t>
      </w:r>
      <w:r>
        <w:rPr>
          <w:rFonts w:hint="eastAsia" w:asciiTheme="minorEastAsia" w:hAnsiTheme="minorEastAsia" w:eastAsiaTheme="minorEastAsia" w:cstheme="minorEastAsia"/>
          <w:color w:val="000000" w:themeColor="text1"/>
          <w:sz w:val="28"/>
          <w:szCs w:val="28"/>
          <w14:textFill>
            <w14:solidFill>
              <w14:schemeClr w14:val="tx1"/>
            </w14:solidFill>
          </w14:textFill>
        </w:rPr>
        <w:t>以文件</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资中环许可</w:t>
      </w:r>
      <w:r>
        <w:rPr>
          <w:rFonts w:hint="eastAsia" w:asciiTheme="minorEastAsia" w:hAnsiTheme="minorEastAsia" w:eastAsiaTheme="minorEastAsia" w:cstheme="minorEastAsia"/>
          <w:color w:val="000000" w:themeColor="text1"/>
          <w:sz w:val="28"/>
          <w:szCs w:val="28"/>
          <w14:textFill>
            <w14:solidFill>
              <w14:schemeClr w14:val="tx1"/>
            </w14:solidFill>
          </w14:textFill>
        </w:rPr>
        <w:t>[201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8"/>
          <w:szCs w:val="28"/>
          <w14:textFill>
            <w14:solidFill>
              <w14:schemeClr w14:val="tx1"/>
            </w14:solidFill>
          </w14:textFill>
        </w:rPr>
        <w:t>号对该环评报告表进行了审查批复。项目于201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月开工建设，于201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月建成</w:t>
      </w:r>
      <w:r>
        <w:rPr>
          <w:rFonts w:hint="eastAsia" w:asciiTheme="minorEastAsia" w:hAnsiTheme="minorEastAsia" w:eastAsiaTheme="minorEastAsia" w:cstheme="minorEastAsia"/>
          <w:sz w:val="28"/>
          <w:szCs w:val="28"/>
        </w:rPr>
        <w:t>并投入运营。截止目前，本项目无环境投诉记录。</w:t>
      </w:r>
    </w:p>
    <w:p>
      <w:pPr>
        <w:pStyle w:val="2"/>
        <w:spacing w:line="360" w:lineRule="auto"/>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本项</w:t>
      </w:r>
      <w:r>
        <w:rPr>
          <w:rFonts w:hint="eastAsia" w:asciiTheme="minorEastAsia" w:hAnsiTheme="minorEastAsia" w:eastAsiaTheme="minorEastAsia" w:cstheme="minorEastAsia"/>
          <w:color w:val="000000" w:themeColor="text1"/>
          <w:sz w:val="28"/>
          <w:szCs w:val="28"/>
          <w14:textFill>
            <w14:solidFill>
              <w14:schemeClr w14:val="tx1"/>
            </w14:solidFill>
          </w14:textFill>
        </w:rPr>
        <w:t>目设计年</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加工</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木材板4000m³，</w:t>
      </w:r>
      <w:r>
        <w:rPr>
          <w:rFonts w:hint="eastAsia" w:asciiTheme="minorEastAsia" w:hAnsiTheme="minorEastAsia" w:eastAsiaTheme="minorEastAsia" w:cstheme="minorEastAsia"/>
          <w:color w:val="000000" w:themeColor="text1"/>
          <w:sz w:val="28"/>
          <w:szCs w:val="28"/>
          <w14:textFill>
            <w14:solidFill>
              <w14:schemeClr w14:val="tx1"/>
            </w14:solidFill>
          </w14:textFill>
        </w:rPr>
        <w:t>目前</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实际年加工木材板</w:t>
      </w:r>
      <w:r>
        <w:rPr>
          <w:rFonts w:hint="eastAsia" w:asciiTheme="minorEastAsia" w:hAnsiTheme="minorEastAsia" w:eastAsiaTheme="minorEastAsia" w:cstheme="minorEastAsia"/>
          <w:sz w:val="28"/>
          <w:szCs w:val="28"/>
          <w:lang w:val="en-US" w:eastAsia="zh-CN"/>
        </w:rPr>
        <w:t>3000m³，</w:t>
      </w:r>
      <w:r>
        <w:rPr>
          <w:rFonts w:hint="eastAsia" w:asciiTheme="minorEastAsia" w:hAnsiTheme="minorEastAsia" w:eastAsiaTheme="minorEastAsia" w:cstheme="minorEastAsia"/>
          <w:sz w:val="28"/>
          <w:szCs w:val="28"/>
        </w:rPr>
        <w:t>该项目主体设施与之配套的环境保护设施运行正常，生产工况满足验收监测要求，符合验收监测条件。</w:t>
      </w:r>
    </w:p>
    <w:p>
      <w:pPr>
        <w:keepNext w:val="0"/>
        <w:keepLines w:val="0"/>
        <w:widowControl/>
        <w:suppressLineNumbers w:val="0"/>
        <w:ind w:firstLine="560" w:firstLineChars="200"/>
        <w:jc w:val="left"/>
      </w:pPr>
      <w:r>
        <w:rPr>
          <w:rFonts w:hint="eastAsia" w:asciiTheme="minorEastAsia" w:hAnsiTheme="minorEastAsia" w:eastAsiaTheme="minorEastAsia" w:cstheme="minorEastAsia"/>
          <w:sz w:val="28"/>
          <w:szCs w:val="28"/>
        </w:rPr>
        <w:t>按照</w:t>
      </w:r>
      <w:r>
        <w:rPr>
          <w:rFonts w:hint="eastAsia" w:ascii="宋体" w:hAnsi="宋体" w:eastAsia="宋体" w:cs="宋体"/>
          <w:color w:val="000000"/>
          <w:kern w:val="0"/>
          <w:sz w:val="28"/>
          <w:szCs w:val="28"/>
          <w:lang w:val="en-US" w:eastAsia="zh-CN" w:bidi="ar"/>
        </w:rPr>
        <w:t>《建设项目环境保护管理条例》（</w:t>
      </w:r>
      <w:r>
        <w:rPr>
          <w:rFonts w:ascii="TimesNewRomanPSMT" w:hAnsi="TimesNewRomanPSMT" w:eastAsia="TimesNewRomanPSMT" w:cs="TimesNewRomanPSMT"/>
          <w:color w:val="000000"/>
          <w:kern w:val="0"/>
          <w:sz w:val="28"/>
          <w:szCs w:val="28"/>
          <w:lang w:val="en-US" w:eastAsia="zh-CN" w:bidi="ar"/>
        </w:rPr>
        <w:t>2017</w:t>
      </w:r>
      <w:r>
        <w:rPr>
          <w:rFonts w:hint="eastAsia" w:ascii="宋体" w:hAnsi="宋体" w:eastAsia="宋体" w:cs="宋体"/>
          <w:color w:val="000000"/>
          <w:kern w:val="0"/>
          <w:sz w:val="28"/>
          <w:szCs w:val="28"/>
          <w:lang w:val="en-US" w:eastAsia="zh-CN" w:bidi="ar"/>
        </w:rPr>
        <w:t>年</w:t>
      </w:r>
      <w:r>
        <w:rPr>
          <w:rFonts w:hint="default" w:ascii="TimesNewRomanPSMT" w:hAnsi="TimesNewRomanPSMT" w:eastAsia="TimesNewRomanPSMT" w:cs="TimesNewRomanPSMT"/>
          <w:color w:val="000000"/>
          <w:kern w:val="0"/>
          <w:sz w:val="28"/>
          <w:szCs w:val="28"/>
          <w:lang w:val="en-US" w:eastAsia="zh-CN" w:bidi="ar"/>
        </w:rPr>
        <w:t>10</w:t>
      </w:r>
      <w:r>
        <w:rPr>
          <w:rFonts w:hint="eastAsia" w:ascii="宋体" w:hAnsi="宋体" w:eastAsia="宋体" w:cs="宋体"/>
          <w:color w:val="000000"/>
          <w:kern w:val="0"/>
          <w:sz w:val="28"/>
          <w:szCs w:val="28"/>
          <w:lang w:val="en-US" w:eastAsia="zh-CN" w:bidi="ar"/>
        </w:rPr>
        <w:t>月</w:t>
      </w:r>
      <w:r>
        <w:rPr>
          <w:rFonts w:hint="default" w:ascii="TimesNewRomanPSMT" w:hAnsi="TimesNewRomanPSMT" w:eastAsia="TimesNewRomanPSMT" w:cs="TimesNewRomanPSMT"/>
          <w:color w:val="000000"/>
          <w:kern w:val="0"/>
          <w:sz w:val="28"/>
          <w:szCs w:val="28"/>
          <w:lang w:val="en-US" w:eastAsia="zh-CN" w:bidi="ar"/>
        </w:rPr>
        <w:t>1</w:t>
      </w:r>
      <w:r>
        <w:rPr>
          <w:rFonts w:hint="eastAsia" w:ascii="宋体" w:hAnsi="宋体" w:eastAsia="宋体" w:cs="宋体"/>
          <w:color w:val="000000"/>
          <w:kern w:val="0"/>
          <w:sz w:val="28"/>
          <w:szCs w:val="28"/>
          <w:lang w:val="en-US" w:eastAsia="zh-CN" w:bidi="ar"/>
        </w:rPr>
        <w:t>日实施）</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宋体" w:hAnsi="宋体" w:eastAsia="宋体" w:cs="宋体"/>
          <w:color w:val="000000"/>
          <w:kern w:val="0"/>
          <w:sz w:val="28"/>
          <w:szCs w:val="28"/>
          <w:lang w:val="en-US" w:eastAsia="zh-CN" w:bidi="ar"/>
        </w:rPr>
        <w:t>的有关规定</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资中县众森木材加工厂</w:t>
      </w:r>
      <w:r>
        <w:rPr>
          <w:rFonts w:hint="eastAsia" w:asciiTheme="minorEastAsia" w:hAnsiTheme="minorEastAsia" w:eastAsiaTheme="minorEastAsia" w:cstheme="minorEastAsia"/>
          <w:sz w:val="28"/>
          <w:szCs w:val="28"/>
        </w:rPr>
        <w:t>委托四川创威环境检测有限公司</w:t>
      </w:r>
      <w:r>
        <w:rPr>
          <w:rFonts w:hint="eastAsia" w:asciiTheme="minorEastAsia" w:hAnsiTheme="minorEastAsia" w:eastAsiaTheme="minorEastAsia" w:cstheme="minorEastAsia"/>
          <w:color w:val="000000" w:themeColor="text1"/>
          <w:sz w:val="28"/>
          <w:szCs w:val="28"/>
          <w14:textFill>
            <w14:solidFill>
              <w14:schemeClr w14:val="tx1"/>
            </w14:solidFill>
          </w14:textFill>
        </w:rPr>
        <w:t>于20</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28</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29</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到现场进行</w:t>
      </w:r>
      <w:r>
        <w:rPr>
          <w:rFonts w:hint="eastAsia" w:asciiTheme="minorEastAsia" w:hAnsiTheme="minorEastAsia" w:eastAsiaTheme="minorEastAsia" w:cstheme="minorEastAsia"/>
          <w:color w:val="000000" w:themeColor="text1"/>
          <w:sz w:val="28"/>
          <w:szCs w:val="28"/>
          <w14:textFill>
            <w14:solidFill>
              <w14:schemeClr w14:val="tx1"/>
            </w14:solidFill>
          </w14:textFill>
        </w:rPr>
        <w:t>验收监测，</w:t>
      </w:r>
      <w:r>
        <w:rPr>
          <w:rFonts w:hint="eastAsia" w:asciiTheme="minorEastAsia" w:hAnsiTheme="minorEastAsia" w:eastAsiaTheme="minorEastAsia" w:cstheme="minorEastAsia"/>
          <w:sz w:val="28"/>
          <w:szCs w:val="28"/>
        </w:rPr>
        <w:t>根据监测及调查结果，20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月编制完成该项目竣工环境保护验收监测报告表。</w:t>
      </w:r>
    </w:p>
    <w:p>
      <w:pPr>
        <w:keepNext w:val="0"/>
        <w:keepLines w:val="0"/>
        <w:widowControl/>
        <w:suppressLineNumbers w:val="0"/>
        <w:jc w:val="left"/>
        <w:rPr>
          <w:rFonts w:hint="eastAsia" w:asciiTheme="minorEastAsia" w:hAnsiTheme="minorEastAsia" w:eastAsiaTheme="minorEastAsia" w:cstheme="minorEastAsia"/>
          <w:sz w:val="28"/>
          <w:szCs w:val="28"/>
          <w:lang w:eastAsia="zh-CN"/>
        </w:rPr>
      </w:pPr>
    </w:p>
    <w:p>
      <w:pPr>
        <w:keepNext w:val="0"/>
        <w:keepLines w:val="0"/>
        <w:widowControl/>
        <w:suppressLineNumbers w:val="0"/>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本次环境保护</w:t>
      </w:r>
      <w:r>
        <w:rPr>
          <w:rFonts w:hint="eastAsia" w:asciiTheme="minorEastAsia" w:hAnsiTheme="minorEastAsia" w:eastAsiaTheme="minorEastAsia" w:cstheme="minorEastAsia"/>
          <w:b/>
          <w:bCs/>
          <w:sz w:val="28"/>
          <w:szCs w:val="28"/>
          <w:lang w:eastAsia="zh-CN"/>
        </w:rPr>
        <w:t>验收范围：</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资中县众森木材加工厂原木木片加工项目主体工程、辅助及公用工程、环保工程及环境影响评价和批复规定的各项环境保护措施。</w:t>
      </w:r>
    </w:p>
    <w:p>
      <w:pPr>
        <w:keepNext w:val="0"/>
        <w:keepLines w:val="0"/>
        <w:widowControl/>
        <w:suppressLineNumbers w:val="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本次验收监测内容：</w:t>
      </w:r>
    </w:p>
    <w:p>
      <w:pPr>
        <w:pStyle w:val="2"/>
        <w:numPr>
          <w:ilvl w:val="0"/>
          <w:numId w:val="1"/>
        </w:numPr>
        <w:ind w:left="0" w:leftChars="0"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项目废水处置情况检查</w:t>
      </w:r>
    </w:p>
    <w:p>
      <w:pPr>
        <w:pStyle w:val="2"/>
        <w:numPr>
          <w:ilvl w:val="0"/>
          <w:numId w:val="1"/>
        </w:numPr>
        <w:ind w:left="0" w:leftChars="0" w:firstLine="56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项目废气排放监测</w:t>
      </w:r>
    </w:p>
    <w:p>
      <w:pPr>
        <w:pStyle w:val="2"/>
        <w:numPr>
          <w:ilvl w:val="0"/>
          <w:numId w:val="1"/>
        </w:numPr>
        <w:ind w:left="0" w:leftChars="0" w:firstLine="56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项目厂界排放监测</w:t>
      </w:r>
    </w:p>
    <w:p>
      <w:pPr>
        <w:pStyle w:val="2"/>
        <w:numPr>
          <w:ilvl w:val="0"/>
          <w:numId w:val="1"/>
        </w:numPr>
        <w:ind w:left="0" w:leftChars="0" w:firstLine="56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项目固废处置情况检查</w:t>
      </w:r>
    </w:p>
    <w:p>
      <w:pPr>
        <w:pStyle w:val="2"/>
        <w:numPr>
          <w:ilvl w:val="0"/>
          <w:numId w:val="1"/>
        </w:numPr>
        <w:ind w:left="0" w:leftChars="0"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卫生防护距离检查</w:t>
      </w:r>
    </w:p>
    <w:p>
      <w:pPr>
        <w:pStyle w:val="2"/>
        <w:numPr>
          <w:ilvl w:val="0"/>
          <w:numId w:val="0"/>
        </w:numPr>
        <w:ind w:firstLine="562" w:firstLineChars="200"/>
        <w:rPr>
          <w:rFonts w:hint="eastAsia" w:asciiTheme="minorEastAsia" w:hAnsiTheme="minorEastAsia" w:eastAsiaTheme="minorEastAsia" w:cstheme="minorEastAsia"/>
          <w:b/>
          <w:bCs/>
          <w:sz w:val="28"/>
          <w:szCs w:val="28"/>
          <w:lang w:val="en-US" w:eastAsia="zh-CN"/>
        </w:rPr>
        <w:sectPr>
          <w:type w:val="continuous"/>
          <w:pgSz w:w="11906" w:h="16838"/>
          <w:pgMar w:top="1440" w:right="1800" w:bottom="1440" w:left="1800" w:header="624" w:footer="992" w:gutter="0"/>
          <w:pgBorders>
            <w:top w:val="none" w:sz="0" w:space="0"/>
            <w:left w:val="none" w:sz="0" w:space="0"/>
            <w:bottom w:val="none" w:sz="0" w:space="0"/>
            <w:right w:val="none" w:sz="0" w:space="0"/>
          </w:pgBorders>
          <w:cols w:space="0" w:num="1"/>
          <w:docGrid w:type="lines" w:linePitch="312" w:charSpace="0"/>
        </w:sectPr>
      </w:pPr>
      <w:r>
        <w:rPr>
          <w:rFonts w:hint="eastAsia" w:asciiTheme="minorEastAsia" w:hAnsiTheme="minorEastAsia" w:eastAsiaTheme="minorEastAsia" w:cstheme="minorEastAsia"/>
          <w:b/>
          <w:bCs/>
          <w:sz w:val="28"/>
          <w:szCs w:val="28"/>
          <w:lang w:val="en-US" w:eastAsia="zh-CN"/>
        </w:rPr>
        <w:t>（6）环境管理检查</w:t>
      </w:r>
    </w:p>
    <w:p>
      <w:pPr>
        <w:pStyle w:val="3"/>
        <w:bidi w:val="0"/>
        <w:rPr>
          <w:rStyle w:val="12"/>
          <w:rFonts w:hint="eastAsia" w:ascii="宋体" w:hAnsi="宋体" w:eastAsia="宋体" w:cs="宋体"/>
          <w:snapToGrid w:val="0"/>
          <w:color w:val="auto"/>
          <w:sz w:val="30"/>
          <w:szCs w:val="30"/>
          <w:u w:val="none"/>
        </w:rPr>
      </w:pPr>
      <w:bookmarkStart w:id="10" w:name="_Toc19915"/>
      <w:r>
        <w:rPr>
          <w:rFonts w:hint="eastAsia" w:ascii="宋体" w:hAnsi="宋体" w:eastAsia="宋体" w:cs="宋体"/>
          <w:sz w:val="30"/>
          <w:szCs w:val="30"/>
        </w:rPr>
        <w:t>一、</w:t>
      </w:r>
      <w:r>
        <w:rPr>
          <w:rStyle w:val="12"/>
          <w:rFonts w:hint="eastAsia" w:ascii="宋体" w:hAnsi="宋体" w:eastAsia="宋体" w:cs="宋体"/>
          <w:snapToGrid w:val="0"/>
          <w:color w:val="auto"/>
          <w:sz w:val="30"/>
          <w:szCs w:val="30"/>
          <w:u w:val="none"/>
        </w:rPr>
        <w:t>建设项目基本情况</w:t>
      </w:r>
      <w:bookmarkEnd w:id="9"/>
      <w:bookmarkEnd w:id="10"/>
    </w:p>
    <w:tbl>
      <w:tblPr>
        <w:tblStyle w:val="10"/>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241"/>
        <w:gridCol w:w="1424"/>
        <w:gridCol w:w="1917"/>
        <w:gridCol w:w="2033"/>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981" w:type="dxa"/>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b/>
                <w:bCs/>
                <w:snapToGrid w:val="0"/>
                <w:kern w:val="0"/>
                <w:sz w:val="28"/>
                <w:szCs w:val="28"/>
              </w:rPr>
              <w:t>建设项目名称</w:t>
            </w:r>
          </w:p>
        </w:tc>
        <w:tc>
          <w:tcPr>
            <w:tcW w:w="7804" w:type="dxa"/>
            <w:gridSpan w:val="5"/>
            <w:vAlign w:val="center"/>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lang w:val="en-US" w:eastAsia="zh-CN"/>
              </w:rPr>
              <w:t>原木木片加工项目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1" w:type="dxa"/>
            <w:vAlign w:val="center"/>
          </w:tcPr>
          <w:p>
            <w:pPr>
              <w:widowControl/>
              <w:spacing w:line="360" w:lineRule="auto"/>
              <w:jc w:val="center"/>
              <w:rPr>
                <w:rFonts w:hint="eastAsia" w:ascii="宋体" w:hAnsi="宋体" w:eastAsia="宋体" w:cs="宋体"/>
                <w:b/>
                <w:bCs/>
                <w:sz w:val="28"/>
                <w:szCs w:val="28"/>
              </w:rPr>
            </w:pPr>
            <w:r>
              <w:rPr>
                <w:rFonts w:hint="eastAsia" w:ascii="宋体" w:hAnsi="宋体" w:eastAsia="宋体" w:cs="宋体"/>
                <w:b/>
                <w:bCs/>
                <w:snapToGrid w:val="0"/>
                <w:kern w:val="0"/>
                <w:sz w:val="28"/>
                <w:szCs w:val="28"/>
              </w:rPr>
              <w:t>建设单位名称</w:t>
            </w:r>
          </w:p>
        </w:tc>
        <w:tc>
          <w:tcPr>
            <w:tcW w:w="7804" w:type="dxa"/>
            <w:gridSpan w:val="5"/>
            <w:vAlign w:val="center"/>
          </w:tcPr>
          <w:p>
            <w:pPr>
              <w:tabs>
                <w:tab w:val="center" w:pos="4156"/>
              </w:tabs>
              <w:spacing w:line="360" w:lineRule="auto"/>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资中县众森木材加工厂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1" w:type="dxa"/>
            <w:vAlign w:val="center"/>
          </w:tcPr>
          <w:p>
            <w:pPr>
              <w:widowControl/>
              <w:spacing w:line="360" w:lineRule="auto"/>
              <w:jc w:val="center"/>
              <w:rPr>
                <w:rFonts w:hint="eastAsia" w:ascii="宋体" w:hAnsi="宋体" w:eastAsia="宋体" w:cs="宋体"/>
                <w:b/>
                <w:bCs/>
                <w:sz w:val="28"/>
                <w:szCs w:val="28"/>
              </w:rPr>
            </w:pPr>
            <w:r>
              <w:rPr>
                <w:rFonts w:hint="eastAsia" w:ascii="宋体" w:hAnsi="宋体" w:eastAsia="宋体" w:cs="宋体"/>
                <w:b/>
                <w:bCs/>
                <w:snapToGrid w:val="0"/>
                <w:kern w:val="0"/>
                <w:sz w:val="28"/>
                <w:szCs w:val="28"/>
              </w:rPr>
              <w:t>建设地点</w:t>
            </w:r>
          </w:p>
        </w:tc>
        <w:tc>
          <w:tcPr>
            <w:tcW w:w="7804" w:type="dxa"/>
            <w:gridSpan w:val="5"/>
            <w:vAlign w:val="center"/>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lang w:val="en-US" w:eastAsia="zh-CN"/>
              </w:rPr>
              <w:t>四川省内江市资中县归德镇印盒乡天灯村五组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1" w:type="dxa"/>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建设项目性质</w:t>
            </w:r>
          </w:p>
        </w:tc>
        <w:tc>
          <w:tcPr>
            <w:tcW w:w="7804" w:type="dxa"/>
            <w:gridSpan w:val="5"/>
            <w:vAlign w:val="center"/>
          </w:tcPr>
          <w:p>
            <w:pPr>
              <w:spacing w:line="360" w:lineRule="auto"/>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981" w:type="dxa"/>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eastAsia="宋体" w:cs="宋体"/>
                <w:b/>
                <w:sz w:val="28"/>
                <w:szCs w:val="28"/>
                <w:lang w:eastAsia="zh-CN"/>
              </w:rPr>
              <w:t>设计生产能力</w:t>
            </w:r>
          </w:p>
        </w:tc>
        <w:tc>
          <w:tcPr>
            <w:tcW w:w="7804" w:type="dxa"/>
            <w:gridSpan w:val="5"/>
            <w:vAlign w:val="center"/>
          </w:tcPr>
          <w:p>
            <w:pPr>
              <w:spacing w:line="360" w:lineRule="auto"/>
              <w:jc w:val="center"/>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年加工原木木片4000m³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81" w:type="dxa"/>
            <w:vAlign w:val="center"/>
          </w:tcPr>
          <w:p>
            <w:pPr>
              <w:spacing w:line="360" w:lineRule="auto"/>
              <w:jc w:val="center"/>
              <w:rPr>
                <w:rFonts w:hint="eastAsia" w:ascii="宋体" w:hAnsi="宋体" w:eastAsia="宋体" w:cs="宋体"/>
                <w:sz w:val="28"/>
                <w:szCs w:val="28"/>
                <w:lang w:eastAsia="zh-CN"/>
              </w:rPr>
            </w:pPr>
            <w:r>
              <w:rPr>
                <w:rFonts w:hint="eastAsia" w:ascii="宋体" w:hAnsi="宋体" w:eastAsia="宋体" w:cs="宋体"/>
                <w:b/>
                <w:sz w:val="28"/>
                <w:szCs w:val="28"/>
                <w:lang w:eastAsia="zh-CN"/>
              </w:rPr>
              <w:t>实际生产能力</w:t>
            </w:r>
          </w:p>
        </w:tc>
        <w:tc>
          <w:tcPr>
            <w:tcW w:w="7804" w:type="dxa"/>
            <w:gridSpan w:val="5"/>
            <w:vAlign w:val="center"/>
          </w:tcPr>
          <w:p>
            <w:pPr>
              <w:pStyle w:val="14"/>
              <w:spacing w:before="33" w:line="36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000000" w:themeColor="text1"/>
                <w:sz w:val="28"/>
                <w:szCs w:val="28"/>
                <w:lang w:val="en-US" w:eastAsia="zh-CN"/>
                <w14:textFill>
                  <w14:solidFill>
                    <w14:schemeClr w14:val="tx1"/>
                  </w14:solidFill>
                </w14:textFill>
              </w:rPr>
              <w:t>年加工原木木片3000m³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981" w:type="dxa"/>
            <w:vAlign w:val="center"/>
          </w:tcPr>
          <w:p>
            <w:pPr>
              <w:widowControl/>
              <w:spacing w:line="360" w:lineRule="auto"/>
              <w:jc w:val="center"/>
              <w:rPr>
                <w:rFonts w:hint="eastAsia" w:ascii="宋体" w:hAnsi="宋体" w:eastAsia="宋体" w:cs="宋体"/>
                <w:b/>
                <w:bCs/>
                <w:sz w:val="28"/>
                <w:szCs w:val="28"/>
              </w:rPr>
            </w:pPr>
            <w:r>
              <w:rPr>
                <w:rFonts w:hint="eastAsia" w:ascii="宋体" w:hAnsi="宋体" w:eastAsia="宋体" w:cs="宋体"/>
                <w:b/>
                <w:bCs/>
                <w:snapToGrid w:val="0"/>
                <w:kern w:val="0"/>
                <w:sz w:val="28"/>
                <w:szCs w:val="28"/>
              </w:rPr>
              <w:t>环评时间</w:t>
            </w:r>
          </w:p>
        </w:tc>
        <w:tc>
          <w:tcPr>
            <w:tcW w:w="2665" w:type="dxa"/>
            <w:gridSpan w:val="2"/>
            <w:vAlign w:val="center"/>
          </w:tcPr>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201</w:t>
            </w:r>
            <w:r>
              <w:rPr>
                <w:rFonts w:hint="eastAsia" w:ascii="宋体" w:hAnsi="宋体" w:eastAsia="宋体" w:cs="宋体"/>
                <w:color w:val="000000" w:themeColor="text1"/>
                <w:sz w:val="28"/>
                <w:szCs w:val="28"/>
                <w:lang w:val="en-US" w:eastAsia="zh-CN"/>
                <w14:textFill>
                  <w14:solidFill>
                    <w14:schemeClr w14:val="tx1"/>
                  </w14:solidFill>
                </w14:textFill>
              </w:rPr>
              <w:t>9年1</w:t>
            </w:r>
            <w:r>
              <w:rPr>
                <w:rFonts w:hint="eastAsia" w:ascii="宋体" w:hAnsi="宋体" w:eastAsia="宋体" w:cs="宋体"/>
                <w:color w:val="000000" w:themeColor="text1"/>
                <w:sz w:val="28"/>
                <w:szCs w:val="28"/>
                <w14:textFill>
                  <w14:solidFill>
                    <w14:schemeClr w14:val="tx1"/>
                  </w14:solidFill>
                </w14:textFill>
              </w:rPr>
              <w:t>月</w:t>
            </w:r>
          </w:p>
        </w:tc>
        <w:tc>
          <w:tcPr>
            <w:tcW w:w="1917" w:type="dxa"/>
            <w:vAlign w:val="center"/>
          </w:tcPr>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开工日期</w:t>
            </w:r>
          </w:p>
        </w:tc>
        <w:tc>
          <w:tcPr>
            <w:tcW w:w="3222" w:type="dxa"/>
            <w:gridSpan w:val="2"/>
            <w:vAlign w:val="center"/>
          </w:tcPr>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201</w:t>
            </w:r>
            <w:r>
              <w:rPr>
                <w:rFonts w:hint="eastAsia" w:ascii="宋体" w:hAnsi="宋体" w:eastAsia="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81" w:type="dxa"/>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lang w:eastAsia="zh-CN"/>
              </w:rPr>
              <w:t>投产</w:t>
            </w:r>
            <w:r>
              <w:rPr>
                <w:rFonts w:hint="eastAsia" w:ascii="宋体" w:hAnsi="宋体" w:eastAsia="宋体" w:cs="宋体"/>
                <w:b/>
                <w:sz w:val="28"/>
                <w:szCs w:val="28"/>
              </w:rPr>
              <w:t>时间</w:t>
            </w:r>
          </w:p>
        </w:tc>
        <w:tc>
          <w:tcPr>
            <w:tcW w:w="2665" w:type="dxa"/>
            <w:gridSpan w:val="2"/>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2019</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月</w:t>
            </w:r>
          </w:p>
        </w:tc>
        <w:tc>
          <w:tcPr>
            <w:tcW w:w="1917"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现场监测时间</w:t>
            </w:r>
          </w:p>
        </w:tc>
        <w:tc>
          <w:tcPr>
            <w:tcW w:w="3222" w:type="dxa"/>
            <w:gridSpan w:val="2"/>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2020年5月28日-29日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981" w:type="dxa"/>
            <w:vAlign w:val="center"/>
          </w:tcPr>
          <w:p>
            <w:pPr>
              <w:widowControl/>
              <w:spacing w:line="360" w:lineRule="auto"/>
              <w:jc w:val="center"/>
              <w:rPr>
                <w:rFonts w:hint="eastAsia" w:ascii="宋体" w:hAnsi="宋体" w:eastAsia="宋体" w:cs="宋体"/>
                <w:b/>
                <w:bCs/>
                <w:snapToGrid w:val="0"/>
                <w:kern w:val="0"/>
                <w:sz w:val="28"/>
                <w:szCs w:val="28"/>
              </w:rPr>
            </w:pPr>
            <w:r>
              <w:rPr>
                <w:rFonts w:hint="eastAsia" w:ascii="宋体" w:hAnsi="宋体" w:eastAsia="宋体" w:cs="宋体"/>
                <w:b/>
                <w:bCs/>
                <w:snapToGrid w:val="0"/>
                <w:kern w:val="0"/>
                <w:sz w:val="28"/>
                <w:szCs w:val="28"/>
              </w:rPr>
              <w:t>环评</w:t>
            </w:r>
            <w:r>
              <w:rPr>
                <w:rFonts w:hint="eastAsia" w:ascii="宋体" w:hAnsi="宋体" w:eastAsia="宋体" w:cs="宋体"/>
                <w:b/>
                <w:bCs/>
                <w:snapToGrid w:val="0"/>
                <w:kern w:val="0"/>
                <w:sz w:val="28"/>
                <w:szCs w:val="28"/>
                <w:lang w:eastAsia="zh-CN"/>
              </w:rPr>
              <w:t>报</w:t>
            </w:r>
            <w:r>
              <w:rPr>
                <w:rFonts w:hint="eastAsia" w:ascii="宋体" w:hAnsi="宋体" w:eastAsia="宋体" w:cs="宋体"/>
                <w:b/>
                <w:bCs/>
                <w:snapToGrid w:val="0"/>
                <w:kern w:val="0"/>
                <w:sz w:val="28"/>
                <w:szCs w:val="28"/>
              </w:rPr>
              <w:t>告表</w:t>
            </w:r>
          </w:p>
          <w:p>
            <w:pPr>
              <w:widowControl/>
              <w:spacing w:line="360" w:lineRule="auto"/>
              <w:jc w:val="center"/>
              <w:rPr>
                <w:rFonts w:hint="eastAsia" w:ascii="宋体" w:hAnsi="宋体" w:eastAsia="宋体" w:cs="宋体"/>
                <w:b/>
                <w:bCs/>
                <w:sz w:val="28"/>
                <w:szCs w:val="28"/>
              </w:rPr>
            </w:pPr>
            <w:r>
              <w:rPr>
                <w:rFonts w:hint="eastAsia" w:ascii="宋体" w:hAnsi="宋体" w:eastAsia="宋体" w:cs="宋体"/>
                <w:b/>
                <w:bCs/>
                <w:snapToGrid w:val="0"/>
                <w:kern w:val="0"/>
                <w:sz w:val="28"/>
                <w:szCs w:val="28"/>
              </w:rPr>
              <w:t>审批部门</w:t>
            </w:r>
          </w:p>
        </w:tc>
        <w:tc>
          <w:tcPr>
            <w:tcW w:w="2665" w:type="dxa"/>
            <w:gridSpan w:val="2"/>
            <w:vAlign w:val="center"/>
          </w:tcPr>
          <w:p>
            <w:pPr>
              <w:spacing w:line="360" w:lineRule="auto"/>
              <w:jc w:val="center"/>
              <w:rPr>
                <w:rFonts w:hint="eastAsia" w:ascii="宋体" w:hAnsi="宋体" w:eastAsia="宋体" w:cs="宋体"/>
                <w:sz w:val="28"/>
                <w:szCs w:val="28"/>
              </w:rPr>
            </w:pPr>
            <w:r>
              <w:rPr>
                <w:rFonts w:hint="eastAsia" w:ascii="宋体" w:hAnsi="宋体" w:eastAsia="宋体" w:cs="宋体"/>
                <w:color w:val="000000" w:themeColor="text1"/>
                <w:sz w:val="28"/>
                <w:szCs w:val="28"/>
                <w:lang w:eastAsia="zh-CN"/>
                <w14:textFill>
                  <w14:solidFill>
                    <w14:schemeClr w14:val="tx1"/>
                  </w14:solidFill>
                </w14:textFill>
              </w:rPr>
              <w:t>资中县环境保护</w:t>
            </w:r>
            <w:r>
              <w:rPr>
                <w:rFonts w:hint="eastAsia" w:ascii="宋体" w:hAnsi="宋体" w:eastAsia="宋体" w:cs="宋体"/>
                <w:color w:val="000000" w:themeColor="text1"/>
                <w:sz w:val="28"/>
                <w:szCs w:val="28"/>
                <w14:textFill>
                  <w14:solidFill>
                    <w14:schemeClr w14:val="tx1"/>
                  </w14:solidFill>
                </w14:textFill>
              </w:rPr>
              <w:t>局</w:t>
            </w:r>
          </w:p>
        </w:tc>
        <w:tc>
          <w:tcPr>
            <w:tcW w:w="1917" w:type="dxa"/>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环评报告表</w:t>
            </w:r>
          </w:p>
          <w:p>
            <w:pPr>
              <w:spacing w:line="360" w:lineRule="auto"/>
              <w:jc w:val="center"/>
              <w:rPr>
                <w:rFonts w:hint="eastAsia" w:ascii="宋体" w:hAnsi="宋体" w:eastAsia="宋体" w:cs="宋体"/>
                <w:b/>
                <w:bCs/>
                <w:sz w:val="28"/>
                <w:szCs w:val="28"/>
              </w:rPr>
            </w:pPr>
            <w:r>
              <w:rPr>
                <w:rFonts w:hint="eastAsia" w:ascii="宋体" w:hAnsi="宋体" w:eastAsia="宋体" w:cs="宋体"/>
                <w:b/>
                <w:sz w:val="28"/>
                <w:szCs w:val="28"/>
              </w:rPr>
              <w:t>编制单位</w:t>
            </w:r>
          </w:p>
        </w:tc>
        <w:tc>
          <w:tcPr>
            <w:tcW w:w="3222" w:type="dxa"/>
            <w:gridSpan w:val="2"/>
            <w:vAlign w:val="center"/>
          </w:tcPr>
          <w:p>
            <w:pPr>
              <w:tabs>
                <w:tab w:val="center" w:pos="4156"/>
              </w:tabs>
              <w:spacing w:line="360" w:lineRule="auto"/>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成都中环国保科技有限公司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81" w:type="dxa"/>
            <w:vAlign w:val="center"/>
          </w:tcPr>
          <w:p>
            <w:pPr>
              <w:spacing w:line="360" w:lineRule="auto"/>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总投资</w:t>
            </w:r>
          </w:p>
        </w:tc>
        <w:tc>
          <w:tcPr>
            <w:tcW w:w="1241" w:type="dxa"/>
            <w:vAlign w:val="center"/>
          </w:tcPr>
          <w:p>
            <w:pPr>
              <w:spacing w:line="360" w:lineRule="auto"/>
              <w:jc w:val="center"/>
              <w:rPr>
                <w:rFonts w:hint="eastAsia" w:ascii="宋体" w:hAnsi="宋体" w:eastAsia="宋体" w:cs="宋体"/>
                <w:snapToGrid w:val="0"/>
                <w:color w:val="auto"/>
                <w:kern w:val="0"/>
                <w:sz w:val="28"/>
                <w:szCs w:val="28"/>
              </w:rPr>
            </w:pPr>
            <w:r>
              <w:rPr>
                <w:rFonts w:hint="eastAsia" w:ascii="宋体" w:hAnsi="宋体" w:eastAsia="宋体" w:cs="宋体"/>
                <w:color w:val="auto"/>
                <w:sz w:val="28"/>
                <w:szCs w:val="28"/>
                <w:lang w:val="en-US" w:eastAsia="zh-CN"/>
              </w:rPr>
              <w:t>200万元</w:t>
            </w:r>
          </w:p>
        </w:tc>
        <w:tc>
          <w:tcPr>
            <w:tcW w:w="1424" w:type="dxa"/>
            <w:vAlign w:val="center"/>
          </w:tcPr>
          <w:p>
            <w:pPr>
              <w:spacing w:line="360" w:lineRule="auto"/>
              <w:jc w:val="center"/>
              <w:rPr>
                <w:rFonts w:hint="eastAsia" w:ascii="宋体" w:hAnsi="宋体" w:eastAsia="宋体" w:cs="宋体"/>
                <w:b/>
                <w:bCs/>
                <w:snapToGrid w:val="0"/>
                <w:color w:val="auto"/>
                <w:kern w:val="0"/>
                <w:sz w:val="28"/>
                <w:szCs w:val="28"/>
              </w:rPr>
            </w:pPr>
            <w:r>
              <w:rPr>
                <w:rFonts w:hint="eastAsia" w:ascii="宋体" w:hAnsi="宋体" w:eastAsia="宋体" w:cs="宋体"/>
                <w:b/>
                <w:color w:val="auto"/>
                <w:sz w:val="28"/>
                <w:szCs w:val="28"/>
              </w:rPr>
              <w:t>环保投资</w:t>
            </w:r>
          </w:p>
        </w:tc>
        <w:tc>
          <w:tcPr>
            <w:tcW w:w="1917" w:type="dxa"/>
            <w:vAlign w:val="center"/>
          </w:tcPr>
          <w:p>
            <w:pPr>
              <w:spacing w:line="360" w:lineRule="auto"/>
              <w:jc w:val="center"/>
              <w:rPr>
                <w:rFonts w:hint="eastAsia" w:ascii="宋体" w:hAnsi="宋体" w:eastAsia="宋体" w:cs="宋体"/>
                <w:color w:val="auto"/>
                <w:sz w:val="28"/>
                <w:szCs w:val="28"/>
              </w:rPr>
            </w:pPr>
            <w:r>
              <w:rPr>
                <w:rFonts w:hint="eastAsia" w:ascii="宋体" w:hAnsi="宋体" w:eastAsia="宋体" w:cs="宋体"/>
                <w:color w:val="auto"/>
                <w:spacing w:val="-10"/>
                <w:sz w:val="28"/>
                <w:szCs w:val="28"/>
                <w:lang w:val="en-US" w:eastAsia="zh-CN"/>
              </w:rPr>
              <w:t>12.7万元</w:t>
            </w:r>
          </w:p>
        </w:tc>
        <w:tc>
          <w:tcPr>
            <w:tcW w:w="2033" w:type="dxa"/>
            <w:vAlign w:val="center"/>
          </w:tcPr>
          <w:p>
            <w:pPr>
              <w:spacing w:line="360" w:lineRule="auto"/>
              <w:jc w:val="center"/>
              <w:rPr>
                <w:rFonts w:hint="eastAsia" w:ascii="宋体" w:hAnsi="宋体" w:eastAsia="宋体" w:cs="宋体"/>
                <w:snapToGrid w:val="0"/>
                <w:color w:val="auto"/>
                <w:kern w:val="0"/>
                <w:sz w:val="28"/>
                <w:szCs w:val="28"/>
              </w:rPr>
            </w:pPr>
            <w:r>
              <w:rPr>
                <w:rFonts w:hint="eastAsia" w:ascii="宋体" w:hAnsi="宋体" w:eastAsia="宋体" w:cs="宋体"/>
                <w:b/>
                <w:color w:val="auto"/>
                <w:sz w:val="28"/>
                <w:szCs w:val="28"/>
                <w:lang w:eastAsia="zh-CN"/>
              </w:rPr>
              <w:t>环保投资</w:t>
            </w:r>
            <w:r>
              <w:rPr>
                <w:rFonts w:hint="eastAsia" w:ascii="宋体" w:hAnsi="宋体" w:eastAsia="宋体" w:cs="宋体"/>
                <w:b/>
                <w:color w:val="auto"/>
                <w:sz w:val="28"/>
                <w:szCs w:val="28"/>
              </w:rPr>
              <w:t>比例</w:t>
            </w:r>
          </w:p>
        </w:tc>
        <w:tc>
          <w:tcPr>
            <w:tcW w:w="1189" w:type="dxa"/>
            <w:vAlign w:val="center"/>
          </w:tcPr>
          <w:p>
            <w:pPr>
              <w:spacing w:line="360" w:lineRule="auto"/>
              <w:jc w:val="center"/>
              <w:rPr>
                <w:rFonts w:hint="eastAsia" w:ascii="宋体" w:hAnsi="宋体" w:eastAsia="宋体" w:cs="宋体"/>
                <w:snapToGrid w:val="0"/>
                <w:color w:val="auto"/>
                <w:kern w:val="0"/>
                <w:sz w:val="28"/>
                <w:szCs w:val="28"/>
              </w:rPr>
            </w:pPr>
            <w:r>
              <w:rPr>
                <w:rFonts w:hint="eastAsia" w:ascii="宋体" w:hAnsi="宋体" w:eastAsia="宋体" w:cs="宋体"/>
                <w:color w:val="auto"/>
                <w:sz w:val="28"/>
                <w:szCs w:val="28"/>
                <w:lang w:val="en-US" w:eastAsia="zh-CN"/>
              </w:rPr>
              <w:t>6.35</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81" w:type="dxa"/>
            <w:vAlign w:val="center"/>
          </w:tcPr>
          <w:p>
            <w:pPr>
              <w:spacing w:line="360" w:lineRule="auto"/>
              <w:jc w:val="center"/>
              <w:rPr>
                <w:rFonts w:hint="eastAsia" w:ascii="宋体" w:hAnsi="宋体" w:eastAsia="宋体" w:cs="宋体"/>
                <w:b/>
                <w:bCs/>
                <w:color w:val="000000" w:themeColor="text1"/>
                <w:kern w:val="0"/>
                <w:sz w:val="28"/>
                <w:szCs w:val="28"/>
                <w:lang w:eastAsia="zh-CN"/>
                <w14:textFill>
                  <w14:solidFill>
                    <w14:schemeClr w14:val="tx1"/>
                  </w14:solidFill>
                </w14:textFill>
              </w:rPr>
            </w:pPr>
            <w:r>
              <w:rPr>
                <w:rFonts w:hint="eastAsia" w:ascii="宋体" w:hAnsi="宋体" w:eastAsia="宋体" w:cs="宋体"/>
                <w:b/>
                <w:bCs/>
                <w:color w:val="000000" w:themeColor="text1"/>
                <w:kern w:val="0"/>
                <w:sz w:val="28"/>
                <w:szCs w:val="28"/>
                <w:lang w:eastAsia="zh-CN"/>
                <w14:textFill>
                  <w14:solidFill>
                    <w14:schemeClr w14:val="tx1"/>
                  </w14:solidFill>
                </w14:textFill>
              </w:rPr>
              <w:t>实际总投资</w:t>
            </w:r>
          </w:p>
        </w:tc>
        <w:tc>
          <w:tcPr>
            <w:tcW w:w="1241" w:type="dxa"/>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120万元</w:t>
            </w:r>
          </w:p>
        </w:tc>
        <w:tc>
          <w:tcPr>
            <w:tcW w:w="1424" w:type="dxa"/>
            <w:vAlign w:val="center"/>
          </w:tcPr>
          <w:p>
            <w:pPr>
              <w:spacing w:line="360" w:lineRule="auto"/>
              <w:jc w:val="center"/>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实际环保投资</w:t>
            </w:r>
          </w:p>
        </w:tc>
        <w:tc>
          <w:tcPr>
            <w:tcW w:w="1917" w:type="dxa"/>
            <w:vAlign w:val="center"/>
          </w:tcPr>
          <w:p>
            <w:pPr>
              <w:spacing w:line="360" w:lineRule="auto"/>
              <w:jc w:val="center"/>
              <w:rPr>
                <w:rFonts w:hint="eastAsia" w:ascii="宋体" w:hAnsi="宋体" w:eastAsia="宋体" w:cs="宋体"/>
                <w:color w:val="000000" w:themeColor="text1"/>
                <w:spacing w:val="-10"/>
                <w:sz w:val="28"/>
                <w:szCs w:val="28"/>
                <w:lang w:val="en-US" w:eastAsia="zh-CN"/>
                <w14:textFill>
                  <w14:solidFill>
                    <w14:schemeClr w14:val="tx1"/>
                  </w14:solidFill>
                </w14:textFill>
              </w:rPr>
            </w:pPr>
            <w:r>
              <w:rPr>
                <w:rFonts w:hint="eastAsia" w:ascii="宋体" w:hAnsi="宋体" w:eastAsia="宋体" w:cs="宋体"/>
                <w:color w:val="000000" w:themeColor="text1"/>
                <w:spacing w:val="-10"/>
                <w:sz w:val="28"/>
                <w:szCs w:val="28"/>
                <w:lang w:val="en-US" w:eastAsia="zh-CN"/>
                <w14:textFill>
                  <w14:solidFill>
                    <w14:schemeClr w14:val="tx1"/>
                  </w14:solidFill>
                </w14:textFill>
              </w:rPr>
              <w:t>15.5万元</w:t>
            </w:r>
          </w:p>
        </w:tc>
        <w:tc>
          <w:tcPr>
            <w:tcW w:w="2033" w:type="dxa"/>
            <w:vAlign w:val="center"/>
          </w:tcPr>
          <w:p>
            <w:pPr>
              <w:spacing w:line="360" w:lineRule="auto"/>
              <w:jc w:val="center"/>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环保投资比例</w:t>
            </w:r>
          </w:p>
        </w:tc>
        <w:tc>
          <w:tcPr>
            <w:tcW w:w="1189" w:type="dxa"/>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1" w:type="dxa"/>
            <w:vAlign w:val="center"/>
          </w:tcPr>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both"/>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both"/>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p>
          <w:p>
            <w:pPr>
              <w:tabs>
                <w:tab w:val="center" w:pos="4156"/>
              </w:tabs>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验收</w:t>
            </w:r>
          </w:p>
          <w:p>
            <w:pPr>
              <w:tabs>
                <w:tab w:val="center" w:pos="4156"/>
              </w:tabs>
              <w:spacing w:line="360" w:lineRule="auto"/>
              <w:jc w:val="center"/>
              <w:rPr>
                <w:rFonts w:hint="eastAsia" w:ascii="宋体" w:hAnsi="宋体" w:eastAsia="宋体" w:cs="宋体"/>
                <w:sz w:val="28"/>
                <w:szCs w:val="28"/>
              </w:rPr>
            </w:pPr>
            <w:r>
              <w:rPr>
                <w:rFonts w:hint="eastAsia" w:ascii="宋体" w:hAnsi="宋体" w:eastAsia="宋体" w:cs="宋体"/>
                <w:b/>
                <w:sz w:val="28"/>
                <w:szCs w:val="28"/>
              </w:rPr>
              <w:t>监测依据</w:t>
            </w:r>
          </w:p>
        </w:tc>
        <w:tc>
          <w:tcPr>
            <w:tcW w:w="7804" w:type="dxa"/>
            <w:gridSpan w:val="5"/>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建设项目环境保护相关法律、法规和规章制度</w:t>
            </w:r>
          </w:p>
          <w:p>
            <w:pPr>
              <w:tabs>
                <w:tab w:val="left" w:pos="1475"/>
              </w:tabs>
              <w:spacing w:line="360" w:lineRule="auto"/>
              <w:rPr>
                <w:rFonts w:hint="eastAsia" w:ascii="宋体" w:hAnsi="宋体" w:eastAsia="宋体" w:cs="宋体"/>
                <w:sz w:val="28"/>
                <w:szCs w:val="28"/>
              </w:rPr>
            </w:pPr>
            <w:r>
              <w:rPr>
                <w:rFonts w:hint="eastAsia" w:ascii="宋体" w:hAnsi="宋体" w:eastAsia="宋体" w:cs="宋体"/>
                <w:sz w:val="28"/>
                <w:szCs w:val="28"/>
              </w:rPr>
              <w:t>1.1《中华人民共和国环境保护法》（2015年1月施行）；</w:t>
            </w:r>
          </w:p>
          <w:p>
            <w:pPr>
              <w:tabs>
                <w:tab w:val="left" w:pos="1475"/>
              </w:tabs>
              <w:spacing w:line="360" w:lineRule="auto"/>
              <w:rPr>
                <w:rFonts w:hint="eastAsia" w:ascii="宋体" w:hAnsi="宋体" w:eastAsia="宋体" w:cs="宋体"/>
                <w:sz w:val="28"/>
                <w:szCs w:val="28"/>
              </w:rPr>
            </w:pPr>
            <w:r>
              <w:rPr>
                <w:rFonts w:hint="eastAsia" w:ascii="宋体" w:hAnsi="宋体" w:eastAsia="宋体" w:cs="宋体"/>
                <w:sz w:val="28"/>
                <w:szCs w:val="28"/>
              </w:rPr>
              <w:t>1.2《中华人民共和国环境影响评价法》（201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lang w:val="en-US" w:eastAsia="zh-CN"/>
              </w:rPr>
              <w:t>29日修订</w:t>
            </w:r>
            <w:r>
              <w:rPr>
                <w:rFonts w:hint="eastAsia" w:ascii="宋体" w:hAnsi="宋体" w:eastAsia="宋体" w:cs="宋体"/>
                <w:sz w:val="28"/>
                <w:szCs w:val="28"/>
              </w:rPr>
              <w:t>）；</w:t>
            </w:r>
          </w:p>
          <w:p>
            <w:pPr>
              <w:tabs>
                <w:tab w:val="left" w:pos="1475"/>
              </w:tabs>
              <w:spacing w:line="360" w:lineRule="auto"/>
              <w:rPr>
                <w:rFonts w:hint="eastAsia" w:ascii="宋体" w:hAnsi="宋体" w:eastAsia="宋体" w:cs="宋体"/>
                <w:sz w:val="28"/>
                <w:szCs w:val="28"/>
              </w:rPr>
            </w:pPr>
            <w:r>
              <w:rPr>
                <w:rFonts w:hint="eastAsia" w:ascii="宋体" w:hAnsi="宋体" w:eastAsia="宋体" w:cs="宋体"/>
                <w:sz w:val="28"/>
                <w:szCs w:val="28"/>
              </w:rPr>
              <w:t>1.3《中华人民共和国大气污染防治法》（201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eastAsia="宋体" w:cs="宋体"/>
                <w:sz w:val="28"/>
                <w:szCs w:val="28"/>
                <w:lang w:val="en-US" w:eastAsia="zh-CN"/>
              </w:rPr>
              <w:t>10</w:t>
            </w:r>
            <w:r>
              <w:rPr>
                <w:rFonts w:hint="eastAsia" w:ascii="宋体" w:hAnsi="宋体" w:eastAsia="宋体" w:cs="宋体"/>
                <w:sz w:val="28"/>
                <w:szCs w:val="28"/>
              </w:rPr>
              <w:t>月2</w:t>
            </w:r>
            <w:r>
              <w:rPr>
                <w:rFonts w:hint="eastAsia" w:ascii="宋体" w:hAnsi="宋体" w:eastAsia="宋体" w:cs="宋体"/>
                <w:sz w:val="28"/>
                <w:szCs w:val="28"/>
                <w:lang w:val="en-US" w:eastAsia="zh-CN"/>
              </w:rPr>
              <w:t>6</w:t>
            </w:r>
            <w:r>
              <w:rPr>
                <w:rFonts w:hint="eastAsia" w:ascii="宋体" w:hAnsi="宋体" w:eastAsia="宋体" w:cs="宋体"/>
                <w:sz w:val="28"/>
                <w:szCs w:val="28"/>
              </w:rPr>
              <w:t>日修订）；</w:t>
            </w:r>
          </w:p>
          <w:p>
            <w:pPr>
              <w:tabs>
                <w:tab w:val="left" w:pos="1475"/>
              </w:tabs>
              <w:spacing w:line="360" w:lineRule="auto"/>
              <w:rPr>
                <w:rFonts w:hint="eastAsia" w:ascii="宋体" w:hAnsi="宋体" w:eastAsia="宋体" w:cs="宋体"/>
                <w:sz w:val="28"/>
                <w:szCs w:val="28"/>
              </w:rPr>
            </w:pPr>
            <w:r>
              <w:rPr>
                <w:rFonts w:hint="eastAsia" w:ascii="宋体" w:hAnsi="宋体" w:eastAsia="宋体" w:cs="宋体"/>
                <w:sz w:val="28"/>
                <w:szCs w:val="28"/>
              </w:rPr>
              <w:t>1.4《中华人民共和国噪声污染防治法》（</w:t>
            </w:r>
            <w:r>
              <w:rPr>
                <w:rFonts w:hint="eastAsia" w:ascii="宋体" w:hAnsi="宋体" w:eastAsia="宋体" w:cs="宋体"/>
                <w:sz w:val="28"/>
                <w:szCs w:val="28"/>
                <w:lang w:val="en-US" w:eastAsia="zh-CN"/>
              </w:rPr>
              <w:t>2018</w:t>
            </w:r>
            <w:r>
              <w:rPr>
                <w:rFonts w:hint="eastAsia" w:ascii="宋体" w:hAnsi="宋体" w:eastAsia="宋体" w:cs="宋体"/>
                <w:sz w:val="28"/>
                <w:szCs w:val="28"/>
              </w:rPr>
              <w:t>年1</w:t>
            </w:r>
            <w:r>
              <w:rPr>
                <w:rFonts w:hint="eastAsia" w:ascii="宋体" w:hAnsi="宋体" w:eastAsia="宋体" w:cs="宋体"/>
                <w:sz w:val="28"/>
                <w:szCs w:val="28"/>
                <w:lang w:val="en-US" w:eastAsia="zh-CN"/>
              </w:rPr>
              <w:t>2</w:t>
            </w:r>
            <w:r>
              <w:rPr>
                <w:rFonts w:hint="eastAsia" w:ascii="宋体" w:hAnsi="宋体" w:eastAsia="宋体" w:cs="宋体"/>
                <w:sz w:val="28"/>
                <w:szCs w:val="28"/>
              </w:rPr>
              <w:t>月</w:t>
            </w:r>
            <w:r>
              <w:rPr>
                <w:rFonts w:hint="eastAsia" w:ascii="宋体" w:hAnsi="宋体" w:eastAsia="宋体" w:cs="宋体"/>
                <w:b w:val="0"/>
                <w:bCs w:val="0"/>
                <w:sz w:val="28"/>
                <w:szCs w:val="28"/>
              </w:rPr>
              <w:t>29</w:t>
            </w:r>
            <w:r>
              <w:rPr>
                <w:rFonts w:hint="eastAsia" w:ascii="宋体" w:hAnsi="宋体" w:eastAsia="宋体" w:cs="宋体"/>
                <w:sz w:val="28"/>
                <w:szCs w:val="28"/>
              </w:rPr>
              <w:t>日</w:t>
            </w:r>
            <w:r>
              <w:rPr>
                <w:rFonts w:hint="eastAsia" w:ascii="宋体" w:hAnsi="宋体" w:eastAsia="宋体" w:cs="宋体"/>
                <w:sz w:val="28"/>
                <w:szCs w:val="28"/>
                <w:lang w:eastAsia="zh-CN"/>
              </w:rPr>
              <w:t>修订</w:t>
            </w:r>
            <w:r>
              <w:rPr>
                <w:rFonts w:hint="eastAsia" w:ascii="宋体" w:hAnsi="宋体" w:eastAsia="宋体" w:cs="宋体"/>
                <w:sz w:val="28"/>
                <w:szCs w:val="28"/>
              </w:rPr>
              <w:t>）；</w:t>
            </w:r>
          </w:p>
          <w:p>
            <w:pPr>
              <w:tabs>
                <w:tab w:val="left" w:pos="1475"/>
              </w:tabs>
              <w:spacing w:line="360" w:lineRule="auto"/>
              <w:rPr>
                <w:rFonts w:hint="eastAsia" w:ascii="宋体" w:hAnsi="宋体" w:eastAsia="宋体" w:cs="宋体"/>
                <w:sz w:val="28"/>
                <w:szCs w:val="28"/>
                <w:lang w:eastAsia="zh-CN"/>
              </w:rPr>
            </w:pPr>
            <w:r>
              <w:rPr>
                <w:rFonts w:hint="eastAsia" w:ascii="宋体" w:hAnsi="宋体" w:eastAsia="宋体" w:cs="宋体"/>
                <w:sz w:val="28"/>
                <w:szCs w:val="28"/>
              </w:rPr>
              <w:t>1.5《中华人民共和国固体废物污染防治法》（2016年11月修订）</w:t>
            </w:r>
            <w:r>
              <w:rPr>
                <w:rFonts w:hint="eastAsia" w:ascii="宋体" w:hAnsi="宋体" w:eastAsia="宋体" w:cs="宋体"/>
                <w:sz w:val="28"/>
                <w:szCs w:val="28"/>
                <w:lang w:eastAsia="zh-CN"/>
              </w:rPr>
              <w:t>；</w:t>
            </w:r>
          </w:p>
          <w:p>
            <w:pPr>
              <w:tabs>
                <w:tab w:val="left" w:pos="1475"/>
              </w:tabs>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1.6《中华人民共和国清洁生产促进法》（2012年2月29日修订）；</w:t>
            </w:r>
          </w:p>
          <w:p>
            <w:pPr>
              <w:tabs>
                <w:tab w:val="left" w:pos="1475"/>
              </w:tabs>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1.7《中华人民共和国安全生产法》（2014年12月1日施行）。</w:t>
            </w:r>
          </w:p>
          <w:p>
            <w:pPr>
              <w:spacing w:line="360" w:lineRule="auto"/>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建设项目竣工环境保护验收技术规范</w:t>
            </w:r>
          </w:p>
          <w:p>
            <w:pPr>
              <w:spacing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2.1</w:t>
            </w:r>
            <w:r>
              <w:rPr>
                <w:rFonts w:hint="eastAsia" w:ascii="宋体" w:hAnsi="宋体" w:eastAsia="宋体" w:cs="宋体"/>
                <w:color w:val="000000"/>
                <w:sz w:val="28"/>
                <w:szCs w:val="28"/>
              </w:rPr>
              <w:t>中华人民共和国国务院令第682号《建设项目环境保护管理条例》（2017年10月01日）</w:t>
            </w:r>
            <w:r>
              <w:rPr>
                <w:rFonts w:hint="eastAsia" w:ascii="宋体" w:hAnsi="宋体" w:eastAsia="宋体" w:cs="宋体"/>
                <w:color w:val="000000"/>
                <w:sz w:val="28"/>
                <w:szCs w:val="28"/>
                <w:lang w:eastAsia="zh-CN"/>
              </w:rPr>
              <w:t>；</w:t>
            </w:r>
          </w:p>
          <w:p>
            <w:pPr>
              <w:spacing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.2《建设项目竣工环境保护验收管理办法》第13号令</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原</w:t>
            </w:r>
            <w:r>
              <w:rPr>
                <w:rFonts w:hint="eastAsia" w:ascii="宋体" w:hAnsi="宋体" w:eastAsia="宋体" w:cs="宋体"/>
                <w:color w:val="auto"/>
                <w:sz w:val="28"/>
                <w:szCs w:val="28"/>
              </w:rPr>
              <w:t>国家环境保护总局令，2010年12月修订</w:t>
            </w:r>
            <w:r>
              <w:rPr>
                <w:rFonts w:hint="eastAsia" w:ascii="宋体" w:hAnsi="宋体" w:eastAsia="宋体" w:cs="宋体"/>
                <w:color w:val="auto"/>
                <w:sz w:val="28"/>
                <w:szCs w:val="28"/>
                <w:lang w:eastAsia="zh-CN"/>
              </w:rPr>
              <w:t>）；</w:t>
            </w:r>
          </w:p>
          <w:p>
            <w:pPr>
              <w:spacing w:line="360" w:lineRule="auto"/>
              <w:rPr>
                <w:rFonts w:hint="eastAsia" w:ascii="宋体" w:hAnsi="宋体" w:eastAsia="宋体" w:cs="宋体"/>
                <w:color w:val="034CF1"/>
                <w:sz w:val="28"/>
                <w:szCs w:val="28"/>
                <w:lang w:eastAsia="zh-CN"/>
              </w:rPr>
            </w:pPr>
            <w:r>
              <w:rPr>
                <w:rFonts w:hint="eastAsia" w:ascii="宋体" w:hAnsi="宋体" w:eastAsia="宋体" w:cs="宋体"/>
                <w:b w:val="0"/>
                <w:bCs/>
                <w:color w:val="auto"/>
                <w:kern w:val="2"/>
                <w:sz w:val="28"/>
                <w:szCs w:val="28"/>
                <w:lang w:val="en-US" w:eastAsia="zh-CN" w:bidi="ar-SA"/>
              </w:rPr>
              <w:t>2.3</w:t>
            </w:r>
            <w:r>
              <w:rPr>
                <w:rFonts w:hint="eastAsia" w:ascii="宋体" w:hAnsi="宋体" w:eastAsia="宋体" w:cs="宋体"/>
                <w:color w:val="auto"/>
                <w:sz w:val="28"/>
                <w:szCs w:val="28"/>
              </w:rPr>
              <w:t>《关于依法加强环境影响评价管理防范环境风险的通知》（四川省环境保护局川环发</w:t>
            </w:r>
            <w:r>
              <w:rPr>
                <w:rFonts w:hint="eastAsia" w:ascii="宋体" w:hAnsi="宋体" w:eastAsia="宋体" w:cs="宋体"/>
                <w:color w:val="auto"/>
                <w:sz w:val="28"/>
                <w:szCs w:val="28"/>
                <w:lang w:val="en-US" w:eastAsia="zh-CN"/>
              </w:rPr>
              <w:t>[</w:t>
            </w:r>
            <w:r>
              <w:rPr>
                <w:rFonts w:hint="eastAsia" w:ascii="宋体" w:hAnsi="宋体" w:eastAsia="宋体" w:cs="宋体"/>
                <w:b w:val="0"/>
                <w:kern w:val="2"/>
                <w:sz w:val="28"/>
                <w:szCs w:val="28"/>
                <w:lang w:val="en-US" w:eastAsia="zh-CN" w:bidi="ar-SA"/>
              </w:rPr>
              <w:t>2012]77</w:t>
            </w:r>
            <w:r>
              <w:rPr>
                <w:rFonts w:hint="eastAsia" w:ascii="宋体" w:hAnsi="宋体" w:eastAsia="宋体" w:cs="宋体"/>
                <w:color w:val="auto"/>
                <w:sz w:val="28"/>
                <w:szCs w:val="28"/>
              </w:rPr>
              <w:t>号）</w:t>
            </w:r>
            <w:r>
              <w:rPr>
                <w:rFonts w:hint="eastAsia" w:ascii="宋体" w:hAnsi="宋体" w:eastAsia="宋体" w:cs="宋体"/>
                <w:color w:val="auto"/>
                <w:sz w:val="28"/>
                <w:szCs w:val="28"/>
                <w:lang w:eastAsia="zh-CN"/>
              </w:rPr>
              <w:t>；</w:t>
            </w:r>
          </w:p>
          <w:p>
            <w:pPr>
              <w:spacing w:line="360" w:lineRule="auto"/>
              <w:rPr>
                <w:rFonts w:hint="eastAsia" w:ascii="宋体" w:hAnsi="宋体" w:eastAsia="宋体" w:cs="宋体"/>
                <w:color w:val="000000"/>
                <w:sz w:val="28"/>
                <w:szCs w:val="28"/>
                <w:lang w:val="en-US" w:eastAsia="zh-CN"/>
              </w:rPr>
            </w:pPr>
            <w:r>
              <w:rPr>
                <w:rFonts w:hint="eastAsia" w:ascii="宋体" w:hAnsi="宋体" w:eastAsia="宋体" w:cs="宋体"/>
                <w:b w:val="0"/>
                <w:bCs/>
                <w:color w:val="auto"/>
                <w:sz w:val="28"/>
                <w:szCs w:val="28"/>
                <w:lang w:val="en-US" w:eastAsia="zh-CN"/>
              </w:rPr>
              <w:t>2.4</w:t>
            </w:r>
            <w:r>
              <w:rPr>
                <w:rFonts w:hint="eastAsia" w:ascii="宋体" w:hAnsi="宋体" w:eastAsia="宋体" w:cs="宋体"/>
                <w:color w:val="000000"/>
                <w:sz w:val="28"/>
                <w:szCs w:val="28"/>
                <w:lang w:val="en-US" w:eastAsia="zh-CN"/>
              </w:rPr>
              <w:t>《关于进一步加强建设项目竣工环境保护验收监测（调查）工作的通知》（四川省环境保护局川环发[2006]61号）；</w:t>
            </w:r>
          </w:p>
          <w:p>
            <w:pPr>
              <w:spacing w:line="360" w:lineRule="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2.5《建设项目竣工环境保护验收暂行办法》（国环规环评[2017]4号）；</w:t>
            </w:r>
          </w:p>
          <w:p>
            <w:pPr>
              <w:spacing w:line="360" w:lineRule="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2.6</w:t>
            </w:r>
            <w:r>
              <w:rPr>
                <w:rFonts w:hint="eastAsia" w:ascii="宋体" w:hAnsi="宋体" w:eastAsia="宋体" w:cs="宋体"/>
                <w:color w:val="000000"/>
                <w:sz w:val="28"/>
                <w:szCs w:val="28"/>
              </w:rPr>
              <w:t>《建设项目竣工环境保护验收技术指南</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污染影响类》</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生态环境部2018年第9号，2018年5月15日</w:t>
            </w:r>
            <w:r>
              <w:rPr>
                <w:rFonts w:hint="eastAsia" w:ascii="宋体" w:hAnsi="宋体" w:eastAsia="宋体" w:cs="宋体"/>
                <w:color w:val="000000"/>
                <w:sz w:val="28"/>
                <w:szCs w:val="28"/>
                <w:lang w:eastAsia="zh-CN"/>
              </w:rPr>
              <w:t>）；</w:t>
            </w:r>
          </w:p>
          <w:p>
            <w:pPr>
              <w:spacing w:line="360" w:lineRule="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2.7四川省环境保护厅办公室《关于继续开展建设项目竣工环境保护验收（噪声和固废）工作的通知》（川环办发[2018]26号，2018年3月2日）。</w:t>
            </w:r>
          </w:p>
          <w:p>
            <w:pPr>
              <w:pStyle w:val="3"/>
              <w:keepNext w:val="0"/>
              <w:widowControl/>
              <w:wordWrap w:val="0"/>
              <w:spacing w:line="390" w:lineRule="atLeast"/>
              <w:outlineLvl w:val="0"/>
              <w:rPr>
                <w:rFonts w:hint="eastAsia" w:ascii="宋体" w:hAnsi="宋体" w:eastAsia="宋体" w:cs="宋体"/>
                <w:color w:val="auto"/>
                <w:sz w:val="28"/>
                <w:szCs w:val="28"/>
                <w:lang w:eastAsia="zh-CN"/>
              </w:rPr>
            </w:pPr>
            <w:r>
              <w:rPr>
                <w:rFonts w:hint="eastAsia" w:ascii="宋体" w:hAnsi="宋体" w:eastAsia="宋体" w:cs="宋体"/>
                <w:b w:val="0"/>
                <w:color w:val="auto"/>
                <w:sz w:val="28"/>
                <w:szCs w:val="28"/>
              </w:rPr>
              <w:t>2.</w:t>
            </w:r>
            <w:r>
              <w:rPr>
                <w:rFonts w:hint="eastAsia" w:ascii="宋体" w:hAnsi="宋体" w:eastAsia="宋体" w:cs="宋体"/>
                <w:b w:val="0"/>
                <w:color w:val="auto"/>
                <w:sz w:val="28"/>
                <w:szCs w:val="28"/>
                <w:lang w:val="en-US" w:eastAsia="zh-CN"/>
              </w:rPr>
              <w:t>8</w:t>
            </w:r>
            <w:r>
              <w:rPr>
                <w:rFonts w:hint="eastAsia" w:ascii="宋体" w:hAnsi="宋体" w:eastAsia="宋体" w:cs="宋体"/>
                <w:b w:val="0"/>
                <w:color w:val="auto"/>
                <w:sz w:val="28"/>
                <w:szCs w:val="28"/>
              </w:rPr>
              <w:t>《关于进一步加强建设项目竣工环境保护验收监测（调查）工作的通知》</w:t>
            </w:r>
            <w:r>
              <w:rPr>
                <w:rFonts w:hint="eastAsia" w:ascii="宋体" w:hAnsi="宋体" w:eastAsia="宋体" w:cs="宋体"/>
                <w:b w:val="0"/>
                <w:color w:val="auto"/>
                <w:sz w:val="28"/>
                <w:szCs w:val="28"/>
                <w:lang w:eastAsia="zh-CN"/>
              </w:rPr>
              <w:t>（</w:t>
            </w:r>
            <w:r>
              <w:rPr>
                <w:rFonts w:hint="eastAsia" w:ascii="宋体" w:hAnsi="宋体" w:eastAsia="宋体" w:cs="宋体"/>
                <w:b w:val="0"/>
                <w:bCs w:val="0"/>
                <w:color w:val="auto"/>
                <w:sz w:val="28"/>
                <w:szCs w:val="28"/>
              </w:rPr>
              <w:t>川环发【2006】35号</w:t>
            </w:r>
            <w:r>
              <w:rPr>
                <w:rFonts w:hint="eastAsia" w:ascii="宋体" w:hAnsi="宋体" w:eastAsia="宋体" w:cs="宋体"/>
                <w:b w:val="0"/>
                <w:bCs w:val="0"/>
                <w:color w:val="auto"/>
                <w:sz w:val="28"/>
                <w:szCs w:val="28"/>
                <w:lang w:eastAsia="zh-CN"/>
              </w:rPr>
              <w:t>）</w:t>
            </w:r>
          </w:p>
          <w:p>
            <w:pPr>
              <w:widowControl/>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、项目相关文件</w:t>
            </w:r>
          </w:p>
          <w:p>
            <w:pPr>
              <w:widowControl/>
              <w:spacing w:line="36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3.1资中县发展和改革局</w:t>
            </w:r>
            <w:r>
              <w:rPr>
                <w:rFonts w:hint="eastAsia" w:ascii="宋体" w:hAnsi="宋体" w:eastAsia="宋体" w:cs="宋体"/>
                <w:sz w:val="28"/>
                <w:szCs w:val="28"/>
              </w:rPr>
              <w:t>《</w:t>
            </w:r>
            <w:r>
              <w:rPr>
                <w:rFonts w:hint="eastAsia" w:ascii="宋体" w:hAnsi="宋体" w:eastAsia="宋体" w:cs="宋体"/>
                <w:sz w:val="28"/>
                <w:szCs w:val="28"/>
                <w:lang w:eastAsia="zh-CN"/>
              </w:rPr>
              <w:t>原木木片加工项目</w:t>
            </w:r>
            <w:r>
              <w:rPr>
                <w:rFonts w:hint="eastAsia" w:ascii="宋体" w:hAnsi="宋体" w:eastAsia="宋体" w:cs="宋体"/>
                <w:sz w:val="28"/>
                <w:szCs w:val="28"/>
              </w:rPr>
              <w:t>》</w:t>
            </w:r>
            <w:r>
              <w:rPr>
                <w:rFonts w:hint="eastAsia" w:ascii="宋体" w:hAnsi="宋体" w:eastAsia="宋体" w:cs="宋体"/>
                <w:b w:val="0"/>
                <w:kern w:val="2"/>
                <w:sz w:val="28"/>
                <w:szCs w:val="28"/>
                <w:lang w:val="en-US" w:eastAsia="zh-CN" w:bidi="ar-SA"/>
              </w:rPr>
              <w:t>（已在四川省投资项目在线审批监管平台备案川投资备[2018-511025-20-03-323409]FCQB号-0262号2019年01月16日；</w:t>
            </w:r>
          </w:p>
          <w:p>
            <w:pPr>
              <w:widowControl/>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w:t>
            </w:r>
            <w:r>
              <w:rPr>
                <w:rFonts w:hint="eastAsia" w:ascii="宋体" w:hAnsi="宋体" w:eastAsia="宋体" w:cs="宋体"/>
                <w:sz w:val="28"/>
                <w:szCs w:val="28"/>
                <w:lang w:eastAsia="zh-CN"/>
              </w:rPr>
              <w:t>成都中环国保科技有限公司</w:t>
            </w:r>
            <w:r>
              <w:rPr>
                <w:rFonts w:hint="eastAsia" w:ascii="宋体" w:hAnsi="宋体" w:eastAsia="宋体" w:cs="宋体"/>
                <w:sz w:val="28"/>
                <w:szCs w:val="28"/>
              </w:rPr>
              <w:t>《</w:t>
            </w:r>
            <w:r>
              <w:rPr>
                <w:rFonts w:hint="eastAsia" w:ascii="宋体" w:hAnsi="宋体" w:eastAsia="宋体" w:cs="宋体"/>
                <w:sz w:val="28"/>
                <w:szCs w:val="28"/>
                <w:lang w:eastAsia="zh-CN"/>
              </w:rPr>
              <w:t>资中县众森木材加工厂</w:t>
            </w:r>
            <w:r>
              <w:rPr>
                <w:rFonts w:hint="eastAsia" w:ascii="宋体" w:hAnsi="宋体" w:eastAsia="宋体" w:cs="宋体"/>
                <w:sz w:val="28"/>
                <w:szCs w:val="28"/>
                <w:lang w:val="en-US" w:eastAsia="zh-CN"/>
              </w:rPr>
              <w:t>原木木片加工项目</w:t>
            </w:r>
            <w:r>
              <w:rPr>
                <w:rFonts w:hint="eastAsia" w:ascii="宋体" w:hAnsi="宋体" w:eastAsia="宋体" w:cs="宋体"/>
                <w:sz w:val="28"/>
                <w:szCs w:val="28"/>
                <w:lang w:eastAsia="zh-CN"/>
              </w:rPr>
              <w:t>环境影响报告表》</w:t>
            </w:r>
            <w:r>
              <w:rPr>
                <w:rFonts w:hint="eastAsia" w:ascii="宋体" w:hAnsi="宋体" w:eastAsia="宋体" w:cs="宋体"/>
                <w:sz w:val="28"/>
                <w:szCs w:val="28"/>
                <w:lang w:val="en-US" w:eastAsia="zh-CN"/>
              </w:rPr>
              <w:t>2019年1月；</w:t>
            </w:r>
          </w:p>
          <w:p>
            <w:pPr>
              <w:tabs>
                <w:tab w:val="center" w:pos="4156"/>
              </w:tabs>
              <w:spacing w:line="360" w:lineRule="auto"/>
              <w:jc w:val="left"/>
              <w:rPr>
                <w:rFonts w:hint="eastAsia" w:ascii="宋体" w:hAnsi="宋体" w:eastAsia="宋体" w:cs="宋体"/>
                <w:sz w:val="28"/>
                <w:szCs w:val="28"/>
                <w:lang w:val="en-US" w:eastAsia="zh-CN"/>
              </w:rPr>
            </w:pPr>
            <w:r>
              <w:rPr>
                <w:rFonts w:hint="eastAsia" w:ascii="宋体" w:hAnsi="宋体" w:eastAsia="宋体" w:cs="宋体"/>
                <w:color w:val="000000" w:themeColor="text1"/>
                <w:sz w:val="28"/>
                <w:szCs w:val="28"/>
                <w:lang w:val="en-US" w:eastAsia="zh-CN"/>
                <w14:textFill>
                  <w14:solidFill>
                    <w14:schemeClr w14:val="tx1"/>
                  </w14:solidFill>
                </w14:textFill>
              </w:rPr>
              <w:t>3.3资中县环境保护局《关于原木木片加工项目环境影响报告表的批复》（资中环许可[2019]10号）2019年2月14日。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981"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验收监测评价标准、标号、级别、限值</w:t>
            </w:r>
          </w:p>
        </w:tc>
        <w:tc>
          <w:tcPr>
            <w:tcW w:w="7804" w:type="dxa"/>
            <w:gridSpan w:val="5"/>
            <w:vAlign w:val="center"/>
          </w:tcPr>
          <w:p>
            <w:pPr>
              <w:pStyle w:val="15"/>
              <w:keepNext w:val="0"/>
              <w:keepLines w:val="0"/>
              <w:pageBreakBefore w:val="0"/>
              <w:widowControl/>
              <w:kinsoku/>
              <w:wordWrap/>
              <w:overflowPunct/>
              <w:topLinePunct w:val="0"/>
              <w:autoSpaceDE/>
              <w:autoSpaceDN/>
              <w:bidi w:val="0"/>
              <w:adjustRightInd/>
              <w:snapToGrid/>
              <w:spacing w:line="360" w:lineRule="auto"/>
              <w:ind w:left="0" w:firstLine="562" w:firstLineChars="200"/>
              <w:textAlignment w:val="bottom"/>
              <w:rPr>
                <w:rFonts w:hint="eastAsia" w:ascii="宋体" w:hAnsi="宋体" w:eastAsia="宋体" w:cs="宋体"/>
                <w:b/>
                <w:bCs/>
                <w:color w:val="auto"/>
                <w:spacing w:val="0"/>
                <w:sz w:val="28"/>
                <w:szCs w:val="28"/>
                <w:lang w:eastAsia="zh-CN"/>
              </w:rPr>
            </w:pPr>
            <w:r>
              <w:rPr>
                <w:rFonts w:hint="eastAsia" w:ascii="宋体" w:hAnsi="宋体" w:eastAsia="宋体" w:cs="宋体"/>
                <w:b/>
                <w:bCs/>
                <w:color w:val="auto"/>
                <w:spacing w:val="0"/>
                <w:sz w:val="28"/>
                <w:szCs w:val="28"/>
                <w:lang w:eastAsia="zh-CN"/>
              </w:rPr>
              <w:t>该项目验收监测执行标准见表1-</w:t>
            </w:r>
            <w:r>
              <w:rPr>
                <w:rFonts w:hint="eastAsia" w:ascii="宋体" w:hAnsi="宋体" w:eastAsia="宋体" w:cs="宋体"/>
                <w:b/>
                <w:bCs/>
                <w:color w:val="auto"/>
                <w:spacing w:val="0"/>
                <w:sz w:val="28"/>
                <w:szCs w:val="28"/>
                <w:lang w:val="en-US" w:eastAsia="zh-CN"/>
              </w:rPr>
              <w:t>1、1-2</w:t>
            </w:r>
            <w:r>
              <w:rPr>
                <w:rFonts w:hint="eastAsia" w:ascii="宋体" w:hAnsi="宋体" w:eastAsia="宋体" w:cs="宋体"/>
                <w:b/>
                <w:bCs/>
                <w:color w:val="auto"/>
                <w:spacing w:val="0"/>
                <w:sz w:val="28"/>
                <w:szCs w:val="28"/>
                <w:lang w:eastAsia="zh-CN"/>
              </w:rPr>
              <w:t>。</w:t>
            </w:r>
          </w:p>
          <w:p>
            <w:pPr>
              <w:pStyle w:val="15"/>
              <w:keepNext w:val="0"/>
              <w:keepLines w:val="0"/>
              <w:pageBreakBefore w:val="0"/>
              <w:widowControl/>
              <w:kinsoku/>
              <w:wordWrap/>
              <w:overflowPunct/>
              <w:topLinePunct w:val="0"/>
              <w:autoSpaceDE/>
              <w:autoSpaceDN/>
              <w:bidi w:val="0"/>
              <w:adjustRightInd/>
              <w:snapToGrid/>
              <w:spacing w:line="360" w:lineRule="auto"/>
              <w:textAlignment w:val="bottom"/>
              <w:rPr>
                <w:rFonts w:hint="eastAsia" w:ascii="宋体" w:hAnsi="宋体" w:eastAsia="宋体" w:cs="宋体"/>
                <w:b/>
                <w:bCs/>
                <w:color w:val="auto"/>
                <w:spacing w:val="0"/>
                <w:kern w:val="2"/>
                <w:sz w:val="28"/>
                <w:szCs w:val="28"/>
                <w:lang w:val="en-US" w:eastAsia="zh-CN"/>
              </w:rPr>
            </w:pPr>
            <w:r>
              <w:rPr>
                <w:rFonts w:hint="eastAsia" w:ascii="宋体" w:hAnsi="宋体" w:eastAsia="宋体" w:cs="宋体"/>
                <w:b/>
                <w:bCs/>
                <w:color w:val="auto"/>
                <w:spacing w:val="0"/>
                <w:kern w:val="2"/>
                <w:sz w:val="28"/>
                <w:szCs w:val="28"/>
                <w:lang w:val="en-US" w:eastAsia="zh-CN"/>
              </w:rPr>
              <w:t>1.废气</w:t>
            </w:r>
          </w:p>
          <w:p>
            <w:pPr>
              <w:pStyle w:val="15"/>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bottom"/>
              <w:rPr>
                <w:rFonts w:hint="eastAsia" w:ascii="宋体" w:hAnsi="宋体" w:eastAsia="宋体" w:cs="宋体"/>
                <w:b/>
                <w:bCs/>
                <w:color w:val="auto"/>
                <w:spacing w:val="0"/>
                <w:kern w:val="2"/>
                <w:sz w:val="28"/>
                <w:szCs w:val="28"/>
                <w:lang w:val="en-US" w:eastAsia="zh-CN" w:bidi="ar-SA"/>
              </w:rPr>
            </w:pPr>
            <w:r>
              <w:rPr>
                <w:rFonts w:hint="eastAsia" w:ascii="宋体" w:hAnsi="宋体" w:eastAsia="宋体" w:cs="宋体"/>
                <w:color w:val="auto"/>
                <w:spacing w:val="0"/>
                <w:kern w:val="2"/>
                <w:sz w:val="28"/>
                <w:szCs w:val="28"/>
                <w:lang w:val="en-US" w:eastAsia="zh-CN"/>
              </w:rPr>
              <w:t>废气执行《大气污染物综合排放标准》（GB16297-1996）表2中无组织排放监控浓度限值：</w:t>
            </w:r>
          </w:p>
          <w:p>
            <w:pPr>
              <w:pStyle w:val="15"/>
              <w:keepNext w:val="0"/>
              <w:keepLines w:val="0"/>
              <w:pageBreakBefore w:val="0"/>
              <w:widowControl/>
              <w:kinsoku/>
              <w:wordWrap/>
              <w:overflowPunct/>
              <w:topLinePunct w:val="0"/>
              <w:autoSpaceDE/>
              <w:autoSpaceDN/>
              <w:bidi w:val="0"/>
              <w:adjustRightInd/>
              <w:snapToGrid/>
              <w:spacing w:line="360" w:lineRule="auto"/>
              <w:ind w:firstLine="1124" w:firstLineChars="400"/>
              <w:jc w:val="left"/>
              <w:textAlignment w:val="bottom"/>
              <w:rPr>
                <w:rFonts w:hint="eastAsia" w:ascii="宋体" w:hAnsi="宋体" w:eastAsia="宋体" w:cs="宋体"/>
                <w:b/>
                <w:bCs/>
                <w:color w:val="auto"/>
                <w:spacing w:val="0"/>
                <w:kern w:val="2"/>
                <w:sz w:val="28"/>
                <w:szCs w:val="28"/>
                <w:lang w:val="en-US" w:eastAsia="zh-CN" w:bidi="ar-SA"/>
              </w:rPr>
            </w:pPr>
            <w:r>
              <w:rPr>
                <w:rFonts w:hint="eastAsia" w:ascii="宋体" w:hAnsi="宋体" w:eastAsia="宋体" w:cs="宋体"/>
                <w:b/>
                <w:bCs/>
                <w:color w:val="auto"/>
                <w:spacing w:val="0"/>
                <w:kern w:val="2"/>
                <w:sz w:val="28"/>
                <w:szCs w:val="28"/>
                <w:lang w:val="en-US" w:eastAsia="zh-CN" w:bidi="ar-SA"/>
              </w:rPr>
              <w:t xml:space="preserve">表1-1  无组织废气排放标准  单位：mg/m³      </w:t>
            </w:r>
          </w:p>
          <w:tbl>
            <w:tblPr>
              <w:tblStyle w:val="9"/>
              <w:tblW w:w="7872" w:type="dxa"/>
              <w:tblInd w:w="0" w:type="dxa"/>
              <w:tblBorders>
                <w:top w:val="single" w:color="000000" w:sz="12" w:space="0"/>
                <w:left w:val="none" w:color="auto" w:sz="0" w:space="0"/>
                <w:bottom w:val="single" w:color="auto" w:sz="12" w:space="0"/>
                <w:right w:val="none" w:color="auto" w:sz="0" w:space="0"/>
                <w:insideH w:val="single" w:color="000000" w:sz="2" w:space="0"/>
                <w:insideV w:val="single" w:color="000000" w:sz="4" w:space="0"/>
              </w:tblBorders>
              <w:tblLayout w:type="fixed"/>
              <w:tblCellMar>
                <w:top w:w="0" w:type="dxa"/>
                <w:left w:w="0" w:type="dxa"/>
                <w:bottom w:w="0" w:type="dxa"/>
                <w:right w:w="0" w:type="dxa"/>
              </w:tblCellMar>
            </w:tblPr>
            <w:tblGrid>
              <w:gridCol w:w="945"/>
              <w:gridCol w:w="3224"/>
              <w:gridCol w:w="3703"/>
            </w:tblGrid>
            <w:tr>
              <w:tblPrEx>
                <w:tblBorders>
                  <w:top w:val="single" w:color="000000" w:sz="12" w:space="0"/>
                  <w:left w:val="none" w:color="auto" w:sz="0" w:space="0"/>
                  <w:bottom w:val="single" w:color="auto"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30" w:hRule="atLeast"/>
              </w:trPr>
              <w:tc>
                <w:tcPr>
                  <w:tcW w:w="945" w:type="dxa"/>
                  <w:tcBorders>
                    <w:tl2br w:val="nil"/>
                    <w:tr2bl w:val="nil"/>
                  </w:tcBorders>
                  <w:vAlign w:val="top"/>
                </w:tcPr>
                <w:p>
                  <w:pPr>
                    <w:pStyle w:val="14"/>
                    <w:spacing w:before="137"/>
                    <w:ind w:left="187" w:right="173"/>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序号</w:t>
                  </w:r>
                </w:p>
              </w:tc>
              <w:tc>
                <w:tcPr>
                  <w:tcW w:w="3224" w:type="dxa"/>
                  <w:tcBorders>
                    <w:tl2br w:val="nil"/>
                    <w:tr2bl w:val="nil"/>
                  </w:tcBorders>
                  <w:vAlign w:val="top"/>
                </w:tcPr>
                <w:p>
                  <w:pPr>
                    <w:pStyle w:val="14"/>
                    <w:spacing w:before="137"/>
                    <w:ind w:left="187" w:right="173"/>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控制项目</w:t>
                  </w:r>
                </w:p>
              </w:tc>
              <w:tc>
                <w:tcPr>
                  <w:tcW w:w="3703" w:type="dxa"/>
                  <w:tcBorders>
                    <w:tl2br w:val="nil"/>
                    <w:tr2bl w:val="nil"/>
                  </w:tcBorders>
                  <w:vAlign w:val="top"/>
                </w:tcPr>
                <w:p>
                  <w:pPr>
                    <w:pStyle w:val="14"/>
                    <w:spacing w:before="137"/>
                    <w:ind w:left="187" w:right="173"/>
                    <w:jc w:val="center"/>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无组织排放标准值（</w:t>
                  </w:r>
                  <w:r>
                    <w:rPr>
                      <w:rFonts w:hint="eastAsia" w:ascii="宋体" w:hAnsi="宋体" w:eastAsia="宋体" w:cs="宋体"/>
                      <w:color w:val="auto"/>
                      <w:spacing w:val="0"/>
                      <w:sz w:val="24"/>
                      <w:szCs w:val="24"/>
                      <w:lang w:val="en-US" w:eastAsia="zh-CN"/>
                    </w:rPr>
                    <w:t>mg/m³</w:t>
                  </w:r>
                  <w:r>
                    <w:rPr>
                      <w:rFonts w:hint="eastAsia" w:ascii="宋体" w:hAnsi="宋体" w:eastAsia="宋体" w:cs="宋体"/>
                      <w:color w:val="auto"/>
                      <w:spacing w:val="0"/>
                      <w:sz w:val="24"/>
                      <w:szCs w:val="24"/>
                      <w:lang w:eastAsia="zh-CN"/>
                    </w:rPr>
                    <w:t>）</w:t>
                  </w:r>
                </w:p>
              </w:tc>
            </w:tr>
            <w:tr>
              <w:tblPrEx>
                <w:tblBorders>
                  <w:top w:val="single" w:color="000000" w:sz="12" w:space="0"/>
                  <w:left w:val="none" w:color="auto" w:sz="0" w:space="0"/>
                  <w:bottom w:val="single" w:color="auto"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23" w:hRule="atLeast"/>
              </w:trPr>
              <w:tc>
                <w:tcPr>
                  <w:tcW w:w="945" w:type="dxa"/>
                  <w:tcBorders>
                    <w:tl2br w:val="nil"/>
                    <w:tr2bl w:val="nil"/>
                  </w:tcBorders>
                  <w:vAlign w:val="top"/>
                </w:tcPr>
                <w:p>
                  <w:pPr>
                    <w:pStyle w:val="14"/>
                    <w:spacing w:before="137"/>
                    <w:ind w:left="187" w:right="173"/>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p>
              </w:tc>
              <w:tc>
                <w:tcPr>
                  <w:tcW w:w="3224" w:type="dxa"/>
                  <w:tcBorders>
                    <w:tl2br w:val="nil"/>
                    <w:tr2bl w:val="nil"/>
                  </w:tcBorders>
                  <w:vAlign w:val="top"/>
                </w:tcPr>
                <w:p>
                  <w:pPr>
                    <w:pStyle w:val="14"/>
                    <w:spacing w:before="137"/>
                    <w:ind w:left="187" w:right="173"/>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颗粒物</w:t>
                  </w:r>
                </w:p>
              </w:tc>
              <w:tc>
                <w:tcPr>
                  <w:tcW w:w="3703" w:type="dxa"/>
                  <w:tcBorders>
                    <w:tl2br w:val="nil"/>
                    <w:tr2bl w:val="nil"/>
                  </w:tcBorders>
                  <w:vAlign w:val="top"/>
                </w:tcPr>
                <w:p>
                  <w:pPr>
                    <w:pStyle w:val="14"/>
                    <w:spacing w:before="137"/>
                    <w:ind w:left="187" w:right="173"/>
                    <w:jc w:val="center"/>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1.0</w:t>
                  </w:r>
                </w:p>
              </w:tc>
            </w:tr>
          </w:tbl>
          <w:p>
            <w:pPr>
              <w:pStyle w:val="15"/>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bottom"/>
              <w:rPr>
                <w:rFonts w:hint="eastAsia" w:ascii="宋体" w:hAnsi="宋体" w:eastAsia="宋体" w:cs="宋体"/>
                <w:b/>
                <w:bCs/>
                <w:color w:val="auto"/>
                <w:spacing w:val="0"/>
                <w:kern w:val="2"/>
                <w:sz w:val="28"/>
                <w:szCs w:val="28"/>
                <w:lang w:val="fr-FR" w:eastAsia="zh-CN"/>
              </w:rPr>
            </w:pPr>
            <w:r>
              <w:rPr>
                <w:rFonts w:hint="eastAsia" w:ascii="宋体" w:hAnsi="宋体" w:eastAsia="宋体" w:cs="宋体"/>
                <w:b/>
                <w:bCs/>
                <w:color w:val="auto"/>
                <w:spacing w:val="0"/>
                <w:kern w:val="2"/>
                <w:sz w:val="28"/>
                <w:szCs w:val="28"/>
                <w:lang w:val="en-US" w:eastAsia="zh-CN"/>
              </w:rPr>
              <w:t>2.</w:t>
            </w:r>
            <w:r>
              <w:rPr>
                <w:rFonts w:hint="eastAsia" w:ascii="宋体" w:hAnsi="宋体" w:eastAsia="宋体" w:cs="宋体"/>
                <w:b/>
                <w:bCs/>
                <w:color w:val="auto"/>
                <w:spacing w:val="0"/>
                <w:kern w:val="2"/>
                <w:sz w:val="28"/>
                <w:szCs w:val="28"/>
                <w:lang w:val="fr-FR" w:eastAsia="zh-CN"/>
              </w:rPr>
              <w:t>噪声</w:t>
            </w:r>
          </w:p>
          <w:p>
            <w:pPr>
              <w:pStyle w:val="15"/>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bottom"/>
              <w:rPr>
                <w:rFonts w:hint="eastAsia" w:ascii="宋体" w:hAnsi="宋体" w:eastAsia="宋体" w:cs="宋体"/>
                <w:color w:val="auto"/>
                <w:spacing w:val="0"/>
                <w:kern w:val="2"/>
                <w:sz w:val="28"/>
                <w:szCs w:val="28"/>
                <w:lang w:val="fr-FR" w:eastAsia="zh-CN"/>
              </w:rPr>
            </w:pPr>
            <w:r>
              <w:rPr>
                <w:rFonts w:hint="eastAsia" w:ascii="宋体" w:hAnsi="宋体" w:eastAsia="宋体" w:cs="宋体"/>
                <w:color w:val="auto"/>
                <w:spacing w:val="0"/>
                <w:kern w:val="2"/>
                <w:sz w:val="28"/>
                <w:szCs w:val="28"/>
                <w:lang w:val="en-US" w:eastAsia="zh-CN"/>
              </w:rPr>
              <w:t>执行《工业企业厂界环境噪声排放标准》(GB12348-2008)中2类标准。</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ascii="宋体" w:hAnsi="宋体" w:eastAsia="宋体" w:cs="宋体"/>
                <w:b/>
                <w:bCs/>
                <w:color w:val="auto"/>
                <w:spacing w:val="0"/>
                <w:sz w:val="28"/>
                <w:szCs w:val="28"/>
                <w:lang w:val="fr-FR"/>
              </w:rPr>
            </w:pPr>
            <w:r>
              <w:rPr>
                <w:rFonts w:hint="eastAsia" w:ascii="宋体" w:hAnsi="宋体" w:eastAsia="宋体" w:cs="宋体"/>
                <w:b/>
                <w:bCs/>
                <w:color w:val="auto"/>
                <w:spacing w:val="0"/>
                <w:sz w:val="28"/>
                <w:szCs w:val="28"/>
                <w:lang w:val="en-US" w:eastAsia="zh-CN"/>
              </w:rPr>
              <w:t xml:space="preserve">    </w:t>
            </w:r>
            <w:r>
              <w:rPr>
                <w:rFonts w:hint="eastAsia" w:ascii="宋体" w:hAnsi="宋体" w:eastAsia="宋体" w:cs="宋体"/>
                <w:b/>
                <w:bCs/>
                <w:color w:val="auto"/>
                <w:spacing w:val="0"/>
                <w:sz w:val="28"/>
                <w:szCs w:val="28"/>
              </w:rPr>
              <w:t>表</w:t>
            </w:r>
            <w:r>
              <w:rPr>
                <w:rFonts w:hint="eastAsia" w:ascii="宋体" w:hAnsi="宋体" w:eastAsia="宋体" w:cs="宋体"/>
                <w:b/>
                <w:bCs/>
                <w:color w:val="auto"/>
                <w:spacing w:val="0"/>
                <w:sz w:val="28"/>
                <w:szCs w:val="28"/>
                <w:lang w:val="en-US" w:eastAsia="zh-CN"/>
              </w:rPr>
              <w:t xml:space="preserve">1-2 </w:t>
            </w:r>
            <w:r>
              <w:rPr>
                <w:rFonts w:hint="eastAsia" w:ascii="宋体" w:hAnsi="宋体" w:eastAsia="宋体" w:cs="宋体"/>
                <w:b/>
                <w:bCs/>
                <w:color w:val="auto"/>
                <w:spacing w:val="0"/>
                <w:sz w:val="28"/>
                <w:szCs w:val="28"/>
                <w:lang w:val="fr-FR"/>
              </w:rPr>
              <w:t xml:space="preserve"> </w:t>
            </w:r>
            <w:r>
              <w:rPr>
                <w:rFonts w:hint="eastAsia" w:ascii="宋体" w:hAnsi="宋体" w:eastAsia="宋体" w:cs="宋体"/>
                <w:b/>
                <w:bCs/>
                <w:color w:val="auto"/>
                <w:spacing w:val="0"/>
                <w:sz w:val="28"/>
                <w:szCs w:val="28"/>
              </w:rPr>
              <w:t>工业企业厂界环境噪声</w:t>
            </w:r>
            <w:r>
              <w:rPr>
                <w:rFonts w:hint="eastAsia" w:ascii="宋体" w:hAnsi="宋体" w:eastAsia="宋体" w:cs="宋体"/>
                <w:b/>
                <w:bCs/>
                <w:color w:val="auto"/>
                <w:spacing w:val="0"/>
                <w:sz w:val="28"/>
                <w:szCs w:val="28"/>
                <w:lang w:val="en-US" w:eastAsia="zh-CN"/>
              </w:rPr>
              <w:t xml:space="preserve">  </w:t>
            </w:r>
            <w:r>
              <w:rPr>
                <w:rFonts w:hint="eastAsia" w:ascii="宋体" w:hAnsi="宋体" w:eastAsia="宋体" w:cs="宋体"/>
                <w:b/>
                <w:bCs/>
                <w:color w:val="auto"/>
                <w:spacing w:val="0"/>
                <w:sz w:val="28"/>
                <w:szCs w:val="28"/>
              </w:rPr>
              <w:t>限值单位</w:t>
            </w:r>
            <w:r>
              <w:rPr>
                <w:rFonts w:hint="eastAsia" w:ascii="宋体" w:hAnsi="宋体" w:eastAsia="宋体" w:cs="宋体"/>
                <w:b/>
                <w:bCs/>
                <w:color w:val="auto"/>
                <w:spacing w:val="0"/>
                <w:sz w:val="28"/>
                <w:szCs w:val="28"/>
                <w:lang w:val="fr-FR"/>
              </w:rPr>
              <w:t>：Leq[dB(A )]</w:t>
            </w:r>
          </w:p>
          <w:tbl>
            <w:tblPr>
              <w:tblStyle w:val="9"/>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2530"/>
              <w:gridCol w:w="25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65" w:type="pct"/>
                  <w:vAlign w:val="center"/>
                </w:tcPr>
                <w:p>
                  <w:pPr>
                    <w:jc w:val="center"/>
                    <w:rPr>
                      <w:rFonts w:hint="eastAsia" w:ascii="宋体" w:hAnsi="宋体" w:eastAsia="宋体" w:cs="宋体"/>
                      <w:color w:val="auto"/>
                      <w:spacing w:val="0"/>
                      <w:sz w:val="24"/>
                      <w:szCs w:val="24"/>
                      <w:lang w:val="fr-FR"/>
                    </w:rPr>
                  </w:pPr>
                  <w:r>
                    <w:rPr>
                      <w:rFonts w:hint="eastAsia" w:ascii="宋体" w:hAnsi="宋体" w:eastAsia="宋体" w:cs="宋体"/>
                      <w:color w:val="auto"/>
                      <w:spacing w:val="0"/>
                      <w:sz w:val="24"/>
                      <w:szCs w:val="24"/>
                    </w:rPr>
                    <w:t>标准值</w:t>
                  </w:r>
                </w:p>
              </w:tc>
              <w:tc>
                <w:tcPr>
                  <w:tcW w:w="1667" w:type="pct"/>
                  <w:vAlign w:val="center"/>
                </w:tcPr>
                <w:p>
                  <w:pPr>
                    <w:jc w:val="center"/>
                    <w:rPr>
                      <w:rFonts w:hint="eastAsia" w:ascii="宋体" w:hAnsi="宋体" w:eastAsia="宋体" w:cs="宋体"/>
                      <w:color w:val="auto"/>
                      <w:spacing w:val="0"/>
                      <w:sz w:val="24"/>
                      <w:szCs w:val="24"/>
                      <w:lang w:val="fr-FR"/>
                    </w:rPr>
                  </w:pPr>
                  <w:r>
                    <w:rPr>
                      <w:rFonts w:hint="eastAsia" w:ascii="宋体" w:hAnsi="宋体" w:eastAsia="宋体" w:cs="宋体"/>
                      <w:color w:val="auto"/>
                      <w:spacing w:val="0"/>
                      <w:sz w:val="24"/>
                      <w:szCs w:val="24"/>
                    </w:rPr>
                    <w:t>昼间</w:t>
                  </w:r>
                </w:p>
              </w:tc>
              <w:tc>
                <w:tcPr>
                  <w:tcW w:w="1666" w:type="pct"/>
                  <w:vAlign w:val="center"/>
                </w:tcPr>
                <w:p>
                  <w:pPr>
                    <w:jc w:val="center"/>
                    <w:rPr>
                      <w:rFonts w:hint="eastAsia" w:ascii="宋体" w:hAnsi="宋体" w:eastAsia="宋体" w:cs="宋体"/>
                      <w:color w:val="auto"/>
                      <w:spacing w:val="0"/>
                      <w:sz w:val="24"/>
                      <w:szCs w:val="24"/>
                      <w:lang w:val="fr-FR"/>
                    </w:rPr>
                  </w:pPr>
                  <w:r>
                    <w:rPr>
                      <w:rFonts w:hint="eastAsia" w:ascii="宋体" w:hAnsi="宋体" w:eastAsia="宋体" w:cs="宋体"/>
                      <w:color w:val="auto"/>
                      <w:spacing w:val="0"/>
                      <w:sz w:val="24"/>
                      <w:szCs w:val="24"/>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65" w:type="pct"/>
                  <w:vAlign w:val="center"/>
                </w:tcPr>
                <w:p>
                  <w:pPr>
                    <w:jc w:val="center"/>
                    <w:rPr>
                      <w:rFonts w:hint="eastAsia" w:ascii="宋体" w:hAnsi="宋体" w:eastAsia="宋体" w:cs="宋体"/>
                      <w:color w:val="auto"/>
                      <w:spacing w:val="0"/>
                      <w:sz w:val="24"/>
                      <w:szCs w:val="24"/>
                      <w:lang w:val="fr-FR"/>
                    </w:rPr>
                  </w:pP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类</w:t>
                  </w:r>
                </w:p>
              </w:tc>
              <w:tc>
                <w:tcPr>
                  <w:tcW w:w="1667" w:type="pct"/>
                  <w:vAlign w:val="center"/>
                </w:tcPr>
                <w:p>
                  <w:pPr>
                    <w:jc w:val="center"/>
                    <w:rPr>
                      <w:rFonts w:hint="eastAsia" w:ascii="宋体" w:hAnsi="宋体" w:eastAsia="宋体" w:cs="宋体"/>
                      <w:color w:val="auto"/>
                      <w:spacing w:val="0"/>
                      <w:sz w:val="24"/>
                      <w:szCs w:val="24"/>
                      <w:lang w:val="fr-FR"/>
                    </w:rPr>
                  </w:pPr>
                  <w:r>
                    <w:rPr>
                      <w:rFonts w:hint="eastAsia" w:ascii="宋体" w:hAnsi="宋体" w:eastAsia="宋体" w:cs="宋体"/>
                      <w:color w:val="auto"/>
                      <w:spacing w:val="0"/>
                      <w:sz w:val="24"/>
                      <w:szCs w:val="24"/>
                      <w:lang w:val="en-US" w:eastAsia="zh-CN"/>
                    </w:rPr>
                    <w:t>60</w:t>
                  </w:r>
                  <w:r>
                    <w:rPr>
                      <w:rFonts w:hint="eastAsia" w:ascii="宋体" w:hAnsi="宋体" w:eastAsia="宋体" w:cs="宋体"/>
                      <w:color w:val="auto"/>
                      <w:spacing w:val="0"/>
                      <w:sz w:val="24"/>
                      <w:szCs w:val="24"/>
                      <w:lang w:val="fr-FR"/>
                    </w:rPr>
                    <w:t>dB(A)</w:t>
                  </w:r>
                </w:p>
              </w:tc>
              <w:tc>
                <w:tcPr>
                  <w:tcW w:w="1666" w:type="pct"/>
                  <w:vAlign w:val="center"/>
                </w:tcPr>
                <w:p>
                  <w:pPr>
                    <w:jc w:val="center"/>
                    <w:rPr>
                      <w:rFonts w:hint="eastAsia" w:ascii="宋体" w:hAnsi="宋体" w:eastAsia="宋体" w:cs="宋体"/>
                      <w:color w:val="auto"/>
                      <w:spacing w:val="0"/>
                      <w:sz w:val="24"/>
                      <w:szCs w:val="24"/>
                      <w:lang w:val="fr-FR"/>
                    </w:rPr>
                  </w:pPr>
                  <w:r>
                    <w:rPr>
                      <w:rFonts w:hint="eastAsia" w:ascii="宋体" w:hAnsi="宋体" w:eastAsia="宋体" w:cs="宋体"/>
                      <w:color w:val="auto"/>
                      <w:spacing w:val="0"/>
                      <w:sz w:val="24"/>
                      <w:szCs w:val="24"/>
                      <w:lang w:val="en-US" w:eastAsia="zh-CN"/>
                    </w:rPr>
                    <w:t>50</w:t>
                  </w:r>
                  <w:r>
                    <w:rPr>
                      <w:rFonts w:hint="eastAsia" w:ascii="宋体" w:hAnsi="宋体" w:eastAsia="宋体" w:cs="宋体"/>
                      <w:color w:val="auto"/>
                      <w:spacing w:val="0"/>
                      <w:sz w:val="24"/>
                      <w:szCs w:val="24"/>
                      <w:lang w:val="fr-FR"/>
                    </w:rPr>
                    <w:t>dB(A)</w:t>
                  </w:r>
                </w:p>
              </w:tc>
            </w:tr>
          </w:tbl>
          <w:p>
            <w:pPr>
              <w:pStyle w:val="15"/>
              <w:keepNext w:val="0"/>
              <w:keepLines w:val="0"/>
              <w:pageBreakBefore w:val="0"/>
              <w:widowControl/>
              <w:kinsoku/>
              <w:wordWrap/>
              <w:overflowPunct/>
              <w:topLinePunct w:val="0"/>
              <w:autoSpaceDE/>
              <w:autoSpaceDN/>
              <w:bidi w:val="0"/>
              <w:adjustRightInd/>
              <w:snapToGrid/>
              <w:spacing w:line="360" w:lineRule="auto"/>
              <w:textAlignment w:val="bottom"/>
              <w:rPr>
                <w:rFonts w:hint="eastAsia" w:ascii="宋体" w:hAnsi="宋体" w:eastAsia="宋体" w:cs="宋体"/>
                <w:b/>
                <w:bCs/>
                <w:color w:val="auto"/>
                <w:spacing w:val="0"/>
                <w:kern w:val="2"/>
                <w:sz w:val="28"/>
                <w:szCs w:val="28"/>
                <w:lang w:val="fr-FR" w:eastAsia="zh-CN"/>
              </w:rPr>
            </w:pPr>
            <w:r>
              <w:rPr>
                <w:rFonts w:hint="eastAsia" w:ascii="宋体" w:hAnsi="宋体" w:eastAsia="宋体" w:cs="宋体"/>
                <w:b/>
                <w:bCs/>
                <w:color w:val="auto"/>
                <w:spacing w:val="0"/>
                <w:kern w:val="2"/>
                <w:sz w:val="28"/>
                <w:szCs w:val="28"/>
                <w:lang w:val="en-US" w:eastAsia="zh-CN"/>
              </w:rPr>
              <w:t>3.</w:t>
            </w:r>
            <w:r>
              <w:rPr>
                <w:rFonts w:hint="eastAsia" w:ascii="宋体" w:hAnsi="宋体" w:eastAsia="宋体" w:cs="宋体"/>
                <w:b/>
                <w:bCs/>
                <w:color w:val="auto"/>
                <w:spacing w:val="0"/>
                <w:kern w:val="2"/>
                <w:sz w:val="28"/>
                <w:szCs w:val="28"/>
                <w:lang w:val="fr-FR" w:eastAsia="zh-CN"/>
              </w:rPr>
              <w:t>固体废物</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color w:val="auto"/>
                <w:spacing w:val="0"/>
                <w:kern w:val="2"/>
                <w:sz w:val="28"/>
                <w:szCs w:val="28"/>
                <w:lang w:val="fr-FR" w:eastAsia="zh-CN"/>
              </w:rPr>
              <w:t>一般固废排放执行《一般工业工体废物贮存、处置场污染物标准》（</w:t>
            </w:r>
            <w:r>
              <w:rPr>
                <w:rFonts w:hint="eastAsia" w:ascii="宋体" w:hAnsi="宋体" w:eastAsia="宋体" w:cs="宋体"/>
                <w:color w:val="auto"/>
                <w:spacing w:val="0"/>
                <w:kern w:val="2"/>
                <w:sz w:val="28"/>
                <w:szCs w:val="28"/>
                <w:lang w:val="en-US" w:eastAsia="zh-CN"/>
              </w:rPr>
              <w:t>GB18599-2001</w:t>
            </w:r>
            <w:r>
              <w:rPr>
                <w:rFonts w:hint="eastAsia" w:ascii="宋体" w:hAnsi="宋体" w:eastAsia="宋体" w:cs="宋体"/>
                <w:color w:val="auto"/>
                <w:spacing w:val="0"/>
                <w:kern w:val="2"/>
                <w:sz w:val="28"/>
                <w:szCs w:val="28"/>
                <w:lang w:val="fr-FR" w:eastAsia="zh-CN"/>
              </w:rPr>
              <w:t>）及其修改单中有关规定。</w:t>
            </w:r>
          </w:p>
        </w:tc>
      </w:tr>
    </w:tbl>
    <w:p>
      <w:pPr>
        <w:pStyle w:val="3"/>
        <w:bidi w:val="0"/>
        <w:rPr>
          <w:rFonts w:hint="eastAsia" w:ascii="宋体" w:hAnsi="宋体" w:eastAsia="宋体" w:cs="宋体"/>
          <w:sz w:val="30"/>
          <w:szCs w:val="30"/>
        </w:rPr>
      </w:pPr>
      <w:bookmarkStart w:id="11" w:name="_Toc4014"/>
      <w:r>
        <w:rPr>
          <w:rFonts w:hint="eastAsia" w:ascii="宋体" w:hAnsi="宋体" w:eastAsia="宋体" w:cs="宋体"/>
          <w:sz w:val="30"/>
          <w:szCs w:val="30"/>
          <w:lang w:eastAsia="zh-CN"/>
        </w:rPr>
        <w:t>二、</w:t>
      </w:r>
      <w:r>
        <w:rPr>
          <w:rFonts w:hint="eastAsia" w:ascii="宋体" w:hAnsi="宋体" w:eastAsia="宋体" w:cs="宋体"/>
          <w:sz w:val="30"/>
          <w:szCs w:val="30"/>
        </w:rPr>
        <w:t>建设项目工程概况</w:t>
      </w:r>
      <w:bookmarkEnd w:id="11"/>
    </w:p>
    <w:tbl>
      <w:tblPr>
        <w:tblStyle w:val="10"/>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5" w:hRule="atLeast"/>
          <w:jc w:val="center"/>
        </w:trPr>
        <w:tc>
          <w:tcPr>
            <w:tcW w:w="9716" w:type="dxa"/>
            <w:vAlign w:val="top"/>
          </w:tcPr>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2.1地理位置及外环境关系</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本项目实际位于四川省内江市资中县归德镇印盒乡天灯村五组，实际建设地点与环评一致。项目中心经纬度经度：104.649987,纬度：29.890912。项目地理位置图见附图1。</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项目具体外环境关系如下：</w:t>
            </w:r>
          </w:p>
          <w:p>
            <w:pPr>
              <w:pStyle w:val="2"/>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项目北侧：25m处为公路；163m-430m范围内为归德镇场镇。</w:t>
            </w:r>
          </w:p>
          <w:p>
            <w:pPr>
              <w:pStyle w:val="2"/>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项目东侧：126m处有居民13户。</w:t>
            </w:r>
          </w:p>
          <w:p>
            <w:pPr>
              <w:pStyle w:val="2"/>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项目南侧：紧邻四川东进玻璃有限公司（现已空置）；277m处有居民1户。</w:t>
            </w:r>
          </w:p>
          <w:p>
            <w:pPr>
              <w:pStyle w:val="2"/>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项目西侧：紧邻进厂道路；75m处约有居民点3户，103m出四川东进玻璃有限公司的办公楼（现已闲置），120m处居民10户。</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2.2工程建设内容及规模</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2.2.1项目概况</w:t>
            </w:r>
          </w:p>
          <w:p>
            <w:pPr>
              <w:keepNext w:val="0"/>
              <w:keepLines w:val="0"/>
              <w:widowControl/>
              <w:suppressLineNumbers w:val="0"/>
              <w:spacing w:line="360" w:lineRule="auto"/>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项目名称：原木木片加工项目  </w:t>
            </w:r>
          </w:p>
          <w:p>
            <w:pPr>
              <w:keepNext w:val="0"/>
              <w:keepLines w:val="0"/>
              <w:widowControl/>
              <w:suppressLineNumbers w:val="0"/>
              <w:spacing w:line="360" w:lineRule="auto"/>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建设地点：四川省内江市资中县归德镇印盒乡天灯村五组</w:t>
            </w:r>
          </w:p>
          <w:p>
            <w:pPr>
              <w:keepNext w:val="0"/>
              <w:keepLines w:val="0"/>
              <w:widowControl/>
              <w:suppressLineNumbers w:val="0"/>
              <w:spacing w:line="360" w:lineRule="auto"/>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建设性质：新建</w:t>
            </w:r>
          </w:p>
          <w:p>
            <w:pPr>
              <w:keepNext w:val="0"/>
              <w:keepLines w:val="0"/>
              <w:widowControl/>
              <w:suppressLineNumbers w:val="0"/>
              <w:spacing w:line="360" w:lineRule="auto"/>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建设单位：资中县众森木材加工厂</w:t>
            </w:r>
          </w:p>
          <w:p>
            <w:pPr>
              <w:keepNext w:val="0"/>
              <w:keepLines w:val="0"/>
              <w:widowControl/>
              <w:suppressLineNumbers w:val="0"/>
              <w:spacing w:line="360" w:lineRule="auto"/>
              <w:jc w:val="left"/>
              <w:rPr>
                <w:rFonts w:hint="eastAsia" w:ascii="宋体" w:hAnsi="宋体" w:eastAsia="宋体" w:cs="宋体"/>
                <w:color w:val="000000" w:themeColor="text1"/>
                <w:kern w:val="0"/>
                <w:sz w:val="28"/>
                <w:szCs w:val="28"/>
                <w:lang w:val="en-US" w:eastAsia="zh-CN" w:bidi="ar"/>
                <w14:textFill>
                  <w14:solidFill>
                    <w14:schemeClr w14:val="tx1"/>
                  </w14:solidFill>
                </w14:textFill>
              </w:rPr>
            </w:pPr>
            <w:r>
              <w:rPr>
                <w:rFonts w:hint="eastAsia" w:ascii="宋体" w:hAnsi="宋体" w:eastAsia="宋体" w:cs="宋体"/>
                <w:color w:val="000000"/>
                <w:kern w:val="0"/>
                <w:sz w:val="28"/>
                <w:szCs w:val="28"/>
                <w:lang w:val="en-US" w:eastAsia="zh-CN" w:bidi="ar"/>
              </w:rPr>
              <w:t>总投</w:t>
            </w:r>
            <w:r>
              <w:rPr>
                <w:rFonts w:hint="eastAsia" w:ascii="宋体" w:hAnsi="宋体" w:eastAsia="宋体" w:cs="宋体"/>
                <w:color w:val="000000" w:themeColor="text1"/>
                <w:kern w:val="0"/>
                <w:sz w:val="28"/>
                <w:szCs w:val="28"/>
                <w:lang w:val="en-US" w:eastAsia="zh-CN" w:bidi="ar"/>
                <w14:textFill>
                  <w14:solidFill>
                    <w14:schemeClr w14:val="tx1"/>
                  </w14:solidFill>
                </w14:textFill>
              </w:rPr>
              <w:t>资：实际总投资120万元，其中环保投资15.5万元</w:t>
            </w:r>
          </w:p>
          <w:p>
            <w:pPr>
              <w:spacing w:line="360" w:lineRule="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2.2.2.</w:t>
            </w:r>
            <w:r>
              <w:rPr>
                <w:rFonts w:hint="eastAsia" w:ascii="宋体" w:hAnsi="宋体" w:eastAsia="宋体" w:cs="宋体"/>
                <w:b w:val="0"/>
                <w:bCs w:val="0"/>
                <w:sz w:val="28"/>
                <w:szCs w:val="28"/>
                <w:lang w:eastAsia="zh-CN"/>
              </w:rPr>
              <w:t>本项目建设内容：</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项目建设</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条生产线，项目年加工原木木片</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000m³，该厂生产的木板材主要作为生产家具的原料及制作建筑行业的建筑模板。设置带锯机、削皮机、切割机。</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项目建设内容及变化情况详见下表2-1：   </w:t>
            </w:r>
          </w:p>
          <w:p>
            <w:pPr>
              <w:widowControl/>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表2-1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建设项目内容组成对照表</w:t>
            </w:r>
          </w:p>
          <w:tbl>
            <w:tblPr>
              <w:tblStyle w:val="10"/>
              <w:tblpPr w:leftFromText="180" w:rightFromText="180" w:vertAnchor="text" w:horzAnchor="page" w:tblpXSpec="center" w:tblpY="149"/>
              <w:tblOverlap w:val="never"/>
              <w:tblW w:w="95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48"/>
              <w:gridCol w:w="4575"/>
              <w:gridCol w:w="35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348" w:type="dxa"/>
                  <w:tcBorders>
                    <w:bottom w:val="single" w:color="auto" w:sz="12" w:space="0"/>
                  </w:tcBorders>
                  <w:shd w:val="clear" w:color="auto" w:fill="auto"/>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名称</w:t>
                  </w:r>
                </w:p>
              </w:tc>
              <w:tc>
                <w:tcPr>
                  <w:tcW w:w="4575" w:type="dxa"/>
                  <w:tcBorders>
                    <w:bottom w:val="single" w:color="auto" w:sz="12" w:space="0"/>
                  </w:tcBorders>
                  <w:shd w:val="clear" w:color="auto" w:fill="auto"/>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环评建设内容及规模</w:t>
                  </w:r>
                </w:p>
              </w:tc>
              <w:tc>
                <w:tcPr>
                  <w:tcW w:w="3577" w:type="dxa"/>
                  <w:tcBorders>
                    <w:bottom w:val="single" w:color="auto" w:sz="12" w:space="0"/>
                  </w:tcBorders>
                  <w:shd w:val="clear" w:color="auto" w:fill="auto"/>
                  <w:vAlign w:val="center"/>
                </w:tcPr>
                <w:p>
                  <w:pPr>
                    <w:spacing w:line="360" w:lineRule="auto"/>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实际建设内容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7" w:hRule="atLeast"/>
                <w:jc w:val="center"/>
              </w:trPr>
              <w:tc>
                <w:tcPr>
                  <w:tcW w:w="1348" w:type="dxa"/>
                  <w:tcBorders>
                    <w:top w:val="single" w:color="auto" w:sz="12" w:space="0"/>
                    <w:tl2br w:val="nil"/>
                    <w:tr2bl w:val="nil"/>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主体工程</w:t>
                  </w:r>
                </w:p>
              </w:tc>
              <w:tc>
                <w:tcPr>
                  <w:tcW w:w="4575" w:type="dxa"/>
                  <w:tcBorders>
                    <w:top w:val="single" w:color="auto" w:sz="12" w:space="0"/>
                    <w:tl2br w:val="nil"/>
                    <w:tr2bl w:val="nil"/>
                  </w:tcBorders>
                  <w:shd w:val="clear" w:color="auto" w:fill="auto"/>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生产厂房：</w:t>
                  </w:r>
                  <w:r>
                    <w:rPr>
                      <w:rFonts w:hint="eastAsia" w:ascii="宋体" w:hAnsi="宋体" w:eastAsia="宋体" w:cs="宋体"/>
                      <w:sz w:val="24"/>
                      <w:szCs w:val="24"/>
                      <w:lang w:val="en-US" w:eastAsia="zh-CN"/>
                    </w:rPr>
                    <w:t>1间，约400㎡，采用地面硬化，四周采用2m砖墙加5m彩钢瓦围挡，车间顶部再加彩钢瓦顶棚围挡。</w:t>
                  </w:r>
                </w:p>
              </w:tc>
              <w:tc>
                <w:tcPr>
                  <w:tcW w:w="3577" w:type="dxa"/>
                  <w:tcBorders>
                    <w:top w:val="single" w:color="auto" w:sz="12" w:space="0"/>
                    <w:tl2br w:val="nil"/>
                    <w:tr2bl w:val="nil"/>
                  </w:tcBorders>
                  <w:shd w:val="clear" w:color="auto" w:fill="auto"/>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生产厂房1间，400㎡，采用地面硬化，四周采用5m彩钢瓦围挡，车间顶部再用彩钢瓦顶棚围挡。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6" w:hRule="atLeast"/>
                <w:jc w:val="center"/>
              </w:trPr>
              <w:tc>
                <w:tcPr>
                  <w:tcW w:w="1348" w:type="dxa"/>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辅助工程</w:t>
                  </w:r>
                </w:p>
              </w:tc>
              <w:tc>
                <w:tcPr>
                  <w:tcW w:w="4575" w:type="dxa"/>
                  <w:tcBorders>
                    <w:tl2br w:val="nil"/>
                    <w:tr2bl w:val="nil"/>
                  </w:tcBorders>
                  <w:shd w:val="clear" w:color="auto" w:fill="auto"/>
                  <w:vAlign w:val="center"/>
                </w:tcPr>
                <w:p>
                  <w:pPr>
                    <w:keepNext w:val="0"/>
                    <w:keepLines w:val="0"/>
                    <w:widowControl/>
                    <w:suppressLineNumbers w:val="0"/>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地磅:</w:t>
                  </w:r>
                  <w:r>
                    <w:rPr>
                      <w:rFonts w:hint="eastAsia" w:ascii="宋体" w:hAnsi="宋体" w:eastAsia="宋体" w:cs="宋体"/>
                      <w:sz w:val="24"/>
                      <w:szCs w:val="24"/>
                      <w:lang w:val="en-US" w:eastAsia="zh-CN"/>
                    </w:rPr>
                    <w:t>1台，50t</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未建设地磅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6" w:hRule="atLeast"/>
                <w:jc w:val="center"/>
              </w:trPr>
              <w:tc>
                <w:tcPr>
                  <w:tcW w:w="1348" w:type="dxa"/>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lang w:eastAsia="zh-CN"/>
                    </w:rPr>
                    <w:t>仓库工程</w:t>
                  </w:r>
                </w:p>
              </w:tc>
              <w:tc>
                <w:tcPr>
                  <w:tcW w:w="4575" w:type="dxa"/>
                  <w:tcBorders>
                    <w:tl2br w:val="nil"/>
                    <w:tr2bl w:val="nil"/>
                  </w:tcBorders>
                  <w:shd w:val="clear" w:color="auto" w:fill="auto"/>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原料堆场:</w:t>
                  </w:r>
                  <w:r>
                    <w:rPr>
                      <w:rFonts w:hint="eastAsia" w:ascii="宋体" w:hAnsi="宋体" w:eastAsia="宋体" w:cs="宋体"/>
                      <w:sz w:val="24"/>
                      <w:szCs w:val="24"/>
                      <w:lang w:val="en-US" w:eastAsia="zh-CN"/>
                    </w:rPr>
                    <w:t>占地约900m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，堆场周边设置雨水收集沟，雨天采用篷布覆盖遮挡。</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成品堆场:</w:t>
                  </w:r>
                  <w:r>
                    <w:rPr>
                      <w:rFonts w:hint="eastAsia" w:ascii="宋体" w:hAnsi="宋体" w:eastAsia="宋体" w:cs="宋体"/>
                      <w:sz w:val="24"/>
                      <w:szCs w:val="24"/>
                      <w:lang w:val="en-US" w:eastAsia="zh-CN"/>
                    </w:rPr>
                    <w:t>占地约200m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，设置于生产区带锯机旁(生产完后即运走)。</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废料间:</w:t>
                  </w:r>
                  <w:r>
                    <w:rPr>
                      <w:rFonts w:hint="eastAsia" w:ascii="宋体" w:hAnsi="宋体" w:eastAsia="宋体" w:cs="宋体"/>
                      <w:sz w:val="24"/>
                      <w:szCs w:val="24"/>
                      <w:lang w:val="en-US" w:eastAsia="zh-CN"/>
                    </w:rPr>
                    <w:t>占地约100m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，采用水泥硬化</w:t>
                  </w:r>
                  <w:r>
                    <w:rPr>
                      <w:rFonts w:hint="eastAsia" w:ascii="宋体" w:hAnsi="宋体" w:eastAsia="宋体" w:cs="宋体"/>
                      <w:kern w:val="2"/>
                      <w:sz w:val="24"/>
                      <w:szCs w:val="24"/>
                      <w:lang w:val="en-US" w:eastAsia="zh-CN" w:bidi="ar-SA"/>
                    </w:rPr>
                    <w:t>地面，周边设置雨水收集沟，四周采用2m砖墙加5m彩钢瓦围挡，顶部再加彩钢瓦顶棚围挡。</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废料</w:t>
                  </w:r>
                  <w:r>
                    <w:rPr>
                      <w:rFonts w:hint="eastAsia" w:ascii="宋体" w:hAnsi="宋体" w:cs="宋体"/>
                      <w:color w:val="000000" w:themeColor="text1"/>
                      <w:kern w:val="0"/>
                      <w:sz w:val="24"/>
                      <w:szCs w:val="24"/>
                      <w:lang w:val="en-US" w:eastAsia="zh-CN" w:bidi="ar"/>
                      <w14:textFill>
                        <w14:solidFill>
                          <w14:schemeClr w14:val="tx1"/>
                        </w14:solidFill>
                      </w14:textFill>
                    </w:rPr>
                    <w:t>区</w:t>
                  </w:r>
                  <w:r>
                    <w:rPr>
                      <w:rFonts w:hint="eastAsia" w:ascii="宋体" w:hAnsi="宋体" w:eastAsia="宋体" w:cs="宋体"/>
                      <w:color w:val="000000" w:themeColor="text1"/>
                      <w:kern w:val="0"/>
                      <w:sz w:val="24"/>
                      <w:szCs w:val="24"/>
                      <w:lang w:val="en-US" w:eastAsia="zh-CN" w:bidi="ar"/>
                      <w14:textFill>
                        <w14:solidFill>
                          <w14:schemeClr w14:val="tx1"/>
                        </w14:solidFill>
                      </w14:textFill>
                    </w:rPr>
                    <w:t>：占地约100㎡，</w:t>
                  </w:r>
                  <w:r>
                    <w:rPr>
                      <w:rFonts w:hint="eastAsia" w:ascii="宋体" w:hAnsi="宋体" w:eastAsia="宋体" w:cs="宋体"/>
                      <w:sz w:val="24"/>
                      <w:szCs w:val="24"/>
                      <w:lang w:val="en-US" w:eastAsia="zh-CN"/>
                    </w:rPr>
                    <w:t>采用水泥硬化</w:t>
                  </w:r>
                  <w:r>
                    <w:rPr>
                      <w:rFonts w:hint="eastAsia" w:ascii="宋体" w:hAnsi="宋体" w:eastAsia="宋体" w:cs="宋体"/>
                      <w:kern w:val="2"/>
                      <w:sz w:val="24"/>
                      <w:szCs w:val="24"/>
                      <w:lang w:val="en-US" w:eastAsia="zh-CN" w:bidi="ar-SA"/>
                    </w:rPr>
                    <w:t>地面，周边设置雨水收集沟，四周采用5m彩钢瓦围挡，顶部再加彩钢瓦顶棚围挡。</w:t>
                  </w:r>
                </w:p>
                <w:p>
                  <w:pPr>
                    <w:spacing w:line="360" w:lineRule="auto"/>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kern w:val="2"/>
                      <w:sz w:val="24"/>
                      <w:szCs w:val="24"/>
                      <w:lang w:val="en-US" w:eastAsia="zh-CN" w:bidi="ar-SA"/>
                    </w:rPr>
                    <w:t>其余同环评一致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jc w:val="center"/>
              </w:trPr>
              <w:tc>
                <w:tcPr>
                  <w:tcW w:w="1348" w:type="dxa"/>
                  <w:vMerge w:val="restart"/>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lang w:eastAsia="zh-CN"/>
                    </w:rPr>
                    <w:t>公用工程</w:t>
                  </w:r>
                </w:p>
              </w:tc>
              <w:tc>
                <w:tcPr>
                  <w:tcW w:w="4575" w:type="dxa"/>
                  <w:tcBorders>
                    <w:tl2br w:val="nil"/>
                    <w:tr2bl w:val="nil"/>
                  </w:tcBorders>
                  <w:shd w:val="clear" w:color="auto" w:fill="auto"/>
                  <w:vAlign w:val="center"/>
                </w:tcPr>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供水:</w:t>
                  </w:r>
                  <w:r>
                    <w:rPr>
                      <w:rFonts w:hint="eastAsia" w:ascii="宋体" w:hAnsi="宋体" w:eastAsia="宋体" w:cs="宋体"/>
                      <w:color w:val="000000"/>
                      <w:kern w:val="0"/>
                      <w:sz w:val="24"/>
                      <w:szCs w:val="24"/>
                      <w:lang w:val="en-US" w:eastAsia="zh-CN" w:bidi="ar"/>
                    </w:rPr>
                    <w:t>自来水管网。</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kern w:val="2"/>
                      <w:sz w:val="24"/>
                      <w:szCs w:val="24"/>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jc w:val="center"/>
              </w:trPr>
              <w:tc>
                <w:tcPr>
                  <w:tcW w:w="1348" w:type="dxa"/>
                  <w:vMerge w:val="continue"/>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color w:val="000000"/>
                      <w:kern w:val="0"/>
                      <w:sz w:val="24"/>
                      <w:szCs w:val="24"/>
                      <w:lang w:val="en-US" w:eastAsia="zh-CN" w:bidi="ar"/>
                    </w:rPr>
                  </w:pPr>
                </w:p>
              </w:tc>
              <w:tc>
                <w:tcPr>
                  <w:tcW w:w="4575" w:type="dxa"/>
                  <w:tcBorders>
                    <w:tl2br w:val="nil"/>
                    <w:tr2bl w:val="nil"/>
                  </w:tcBorders>
                  <w:shd w:val="clear" w:color="auto" w:fill="auto"/>
                  <w:vAlign w:val="center"/>
                </w:tcPr>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供电:</w:t>
                  </w:r>
                  <w:r>
                    <w:rPr>
                      <w:rFonts w:hint="eastAsia" w:ascii="宋体" w:hAnsi="宋体" w:eastAsia="宋体" w:cs="宋体"/>
                      <w:color w:val="000000"/>
                      <w:kern w:val="0"/>
                      <w:sz w:val="24"/>
                      <w:szCs w:val="24"/>
                      <w:lang w:val="en-US" w:eastAsia="zh-CN" w:bidi="ar"/>
                    </w:rPr>
                    <w:t>当地电网。</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kern w:val="2"/>
                      <w:sz w:val="24"/>
                      <w:szCs w:val="24"/>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348" w:type="dxa"/>
                  <w:vMerge w:val="restart"/>
                  <w:tcBorders>
                    <w:tl2br w:val="nil"/>
                    <w:tr2bl w:val="nil"/>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环保工程</w:t>
                  </w:r>
                </w:p>
                <w:p>
                  <w:pPr>
                    <w:keepNext w:val="0"/>
                    <w:keepLines w:val="0"/>
                    <w:widowControl/>
                    <w:suppressLineNumbers w:val="0"/>
                    <w:spacing w:line="360" w:lineRule="auto"/>
                    <w:jc w:val="center"/>
                    <w:rPr>
                      <w:rFonts w:hint="eastAsia" w:ascii="宋体" w:hAnsi="宋体" w:eastAsia="宋体" w:cs="宋体"/>
                      <w:sz w:val="24"/>
                      <w:szCs w:val="24"/>
                      <w:lang w:eastAsia="zh-CN"/>
                    </w:rPr>
                  </w:pPr>
                </w:p>
              </w:tc>
              <w:tc>
                <w:tcPr>
                  <w:tcW w:w="4575"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废气:</w:t>
                  </w:r>
                  <w:r>
                    <w:rPr>
                      <w:rFonts w:hint="eastAsia" w:ascii="宋体" w:hAnsi="宋体" w:eastAsia="宋体" w:cs="宋体"/>
                      <w:sz w:val="24"/>
                      <w:szCs w:val="24"/>
                      <w:lang w:val="en-US" w:eastAsia="zh-CN"/>
                    </w:rPr>
                    <w:t>在生产设备运行过程中通过喷水装置控制粉尘，并在生产车间四周采用2m砖墙加5m彩钢瓦围挡,车间顶部再加彩钢瓦顶棚围挡。</w:t>
                  </w:r>
                </w:p>
              </w:tc>
              <w:tc>
                <w:tcPr>
                  <w:tcW w:w="3577"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val="en-US" w:eastAsia="zh-CN"/>
                    </w:rPr>
                    <w:t>废气:</w:t>
                  </w:r>
                  <w:r>
                    <w:rPr>
                      <w:rFonts w:hint="eastAsia" w:ascii="宋体" w:hAnsi="宋体" w:eastAsia="宋体" w:cs="宋体"/>
                      <w:sz w:val="24"/>
                      <w:szCs w:val="24"/>
                      <w:lang w:val="en-US" w:eastAsia="zh-CN"/>
                    </w:rPr>
                    <w:t>在生产设备运行过程中通过喷水装置控制粉尘，并在生产车间四周采用5m彩钢瓦围挡,车间顶部再加彩钢瓦顶棚围挡。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348" w:type="dxa"/>
                  <w:vMerge w:val="continue"/>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sz w:val="24"/>
                      <w:szCs w:val="24"/>
                      <w:lang w:val="en-US" w:eastAsia="zh-CN"/>
                    </w:rPr>
                  </w:pPr>
                </w:p>
              </w:tc>
              <w:tc>
                <w:tcPr>
                  <w:tcW w:w="4575"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b/>
                      <w:bCs/>
                      <w:color w:val="000000"/>
                      <w:kern w:val="0"/>
                      <w:sz w:val="24"/>
                      <w:szCs w:val="24"/>
                      <w:lang w:val="en-US" w:eastAsia="zh-CN" w:bidi="ar"/>
                    </w:rPr>
                    <w:t>废水:</w:t>
                  </w:r>
                  <w:r>
                    <w:rPr>
                      <w:rFonts w:hint="eastAsia" w:ascii="宋体" w:hAnsi="宋体" w:eastAsia="宋体" w:cs="宋体"/>
                      <w:color w:val="000000"/>
                      <w:kern w:val="0"/>
                      <w:sz w:val="24"/>
                      <w:szCs w:val="24"/>
                      <w:lang w:val="en-US" w:eastAsia="zh-CN" w:bidi="ar"/>
                    </w:rPr>
                    <w:t>化粪池1个，10m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vertAlign w:val="baseline"/>
                      <w:lang w:val="en-US" w:eastAsia="zh-CN" w:bidi="ar"/>
                    </w:rPr>
                    <w:t>。</w:t>
                  </w:r>
                </w:p>
                <w:p>
                  <w:pPr>
                    <w:keepNext w:val="0"/>
                    <w:keepLines w:val="0"/>
                    <w:widowControl/>
                    <w:suppressLineNumbers w:val="0"/>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vertAlign w:val="baseline"/>
                      <w:lang w:val="en-US" w:eastAsia="zh-CN" w:bidi="ar"/>
                    </w:rPr>
                    <w:t>（化粪池依托四川东进玻璃有限公司，由农户用作农肥）</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kern w:val="2"/>
                      <w:sz w:val="24"/>
                      <w:szCs w:val="24"/>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348" w:type="dxa"/>
                  <w:vMerge w:val="continue"/>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sz w:val="24"/>
                      <w:szCs w:val="24"/>
                      <w:lang w:eastAsia="zh-CN"/>
                    </w:rPr>
                  </w:pPr>
                </w:p>
              </w:tc>
              <w:tc>
                <w:tcPr>
                  <w:tcW w:w="4575"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sz w:val="24"/>
                      <w:szCs w:val="24"/>
                      <w:lang w:eastAsia="zh-CN"/>
                    </w:rPr>
                  </w:pPr>
                  <w:r>
                    <w:rPr>
                      <w:rFonts w:hint="eastAsia" w:ascii="宋体" w:hAnsi="宋体" w:eastAsia="宋体" w:cs="宋体"/>
                      <w:b/>
                      <w:bCs/>
                      <w:color w:val="000000"/>
                      <w:kern w:val="0"/>
                      <w:sz w:val="24"/>
                      <w:szCs w:val="24"/>
                      <w:lang w:val="en-US" w:eastAsia="zh-CN" w:bidi="ar"/>
                    </w:rPr>
                    <w:t>固废:</w:t>
                  </w:r>
                  <w:r>
                    <w:rPr>
                      <w:rFonts w:hint="eastAsia" w:ascii="宋体" w:hAnsi="宋体" w:eastAsia="宋体" w:cs="宋体"/>
                      <w:color w:val="000000"/>
                      <w:kern w:val="0"/>
                      <w:sz w:val="24"/>
                      <w:szCs w:val="24"/>
                      <w:lang w:val="en-US" w:eastAsia="zh-CN" w:bidi="ar"/>
                    </w:rPr>
                    <w:t>项目产生的边角料及树皮外售给人造板加工厂作为生产原料；锯末外售给木炭厂、蘑菇厂等作为生产原料；生活垃圾经垃圾收集桶收集后送场镇指定地点处置。</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项目产生的边角料、树皮及锯末外售给资中县嘉富木业有限公司作为生产原料；生活垃圾收集后送场镇指定地点处置。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348" w:type="dxa"/>
                  <w:vMerge w:val="continue"/>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sz w:val="24"/>
                      <w:szCs w:val="24"/>
                      <w:lang w:eastAsia="zh-CN"/>
                    </w:rPr>
                  </w:pPr>
                </w:p>
              </w:tc>
              <w:tc>
                <w:tcPr>
                  <w:tcW w:w="4575"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sz w:val="24"/>
                      <w:szCs w:val="24"/>
                      <w:lang w:eastAsia="zh-CN"/>
                    </w:rPr>
                  </w:pPr>
                  <w:r>
                    <w:rPr>
                      <w:rFonts w:hint="eastAsia" w:ascii="宋体" w:hAnsi="宋体" w:eastAsia="宋体" w:cs="宋体"/>
                      <w:b/>
                      <w:bCs/>
                      <w:i w:val="0"/>
                      <w:iCs w:val="0"/>
                      <w:color w:val="000000"/>
                      <w:kern w:val="0"/>
                      <w:sz w:val="24"/>
                      <w:szCs w:val="24"/>
                      <w:lang w:val="en-US" w:eastAsia="zh-CN" w:bidi="ar"/>
                    </w:rPr>
                    <w:t>噪声:</w:t>
                  </w:r>
                  <w:r>
                    <w:rPr>
                      <w:rFonts w:hint="eastAsia" w:ascii="宋体" w:hAnsi="宋体" w:eastAsia="宋体" w:cs="宋体"/>
                      <w:color w:val="000000"/>
                      <w:kern w:val="0"/>
                      <w:sz w:val="24"/>
                      <w:szCs w:val="24"/>
                      <w:lang w:val="en-US" w:eastAsia="zh-CN" w:bidi="ar"/>
                    </w:rPr>
                    <w:t>选用低噪音设备；定期进行设备检修和维护，保证设备的正常运转，降低故障性噪声排放。</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color w:val="FF0000"/>
                      <w:sz w:val="24"/>
                      <w:szCs w:val="24"/>
                      <w:lang w:val="en-US" w:eastAsia="zh-CN"/>
                    </w:rPr>
                  </w:pPr>
                  <w:r>
                    <w:rPr>
                      <w:rFonts w:hint="eastAsia" w:ascii="宋体" w:hAnsi="宋体" w:cs="宋体"/>
                      <w:kern w:val="2"/>
                      <w:sz w:val="24"/>
                      <w:szCs w:val="24"/>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348" w:type="dxa"/>
                  <w:vMerge w:val="continue"/>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sz w:val="24"/>
                      <w:szCs w:val="24"/>
                    </w:rPr>
                  </w:pPr>
                </w:p>
              </w:tc>
              <w:tc>
                <w:tcPr>
                  <w:tcW w:w="4575"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sz w:val="24"/>
                      <w:szCs w:val="24"/>
                      <w:lang w:val="en-US" w:eastAsia="zh-CN"/>
                    </w:rPr>
                  </w:pPr>
                  <w:r>
                    <w:rPr>
                      <w:rFonts w:hint="eastAsia" w:ascii="宋体" w:hAnsi="宋体" w:eastAsia="宋体" w:cs="宋体"/>
                      <w:b/>
                      <w:bCs/>
                      <w:color w:val="000000"/>
                      <w:kern w:val="0"/>
                      <w:sz w:val="24"/>
                      <w:szCs w:val="24"/>
                      <w:lang w:val="en-US" w:eastAsia="zh-CN" w:bidi="ar"/>
                    </w:rPr>
                    <w:t>雨水:</w:t>
                  </w:r>
                  <w:r>
                    <w:rPr>
                      <w:rFonts w:hint="eastAsia" w:ascii="宋体" w:hAnsi="宋体" w:eastAsia="宋体" w:cs="宋体"/>
                      <w:color w:val="000000"/>
                      <w:kern w:val="0"/>
                      <w:sz w:val="24"/>
                      <w:szCs w:val="24"/>
                      <w:lang w:val="en-US" w:eastAsia="zh-CN" w:bidi="ar"/>
                    </w:rPr>
                    <w:t>径流雨水在生产厂房及原料成品区域四周设置雨水导排沟，并在排放口设置沉淀池收集雨水。</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color w:val="FF0000"/>
                      <w:sz w:val="24"/>
                      <w:szCs w:val="24"/>
                      <w:lang w:val="en-US" w:eastAsia="zh-CN"/>
                    </w:rPr>
                  </w:pPr>
                  <w:r>
                    <w:rPr>
                      <w:rFonts w:hint="eastAsia" w:ascii="宋体" w:hAnsi="宋体" w:cs="宋体"/>
                      <w:kern w:val="2"/>
                      <w:sz w:val="24"/>
                      <w:szCs w:val="24"/>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jc w:val="center"/>
              </w:trPr>
              <w:tc>
                <w:tcPr>
                  <w:tcW w:w="1348" w:type="dxa"/>
                  <w:vMerge w:val="continue"/>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sz w:val="24"/>
                      <w:szCs w:val="24"/>
                      <w:lang w:eastAsia="zh-CN"/>
                    </w:rPr>
                  </w:pPr>
                </w:p>
              </w:tc>
              <w:tc>
                <w:tcPr>
                  <w:tcW w:w="4575"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风险:</w:t>
                  </w:r>
                  <w:r>
                    <w:rPr>
                      <w:rFonts w:hint="eastAsia" w:ascii="宋体" w:hAnsi="宋体" w:eastAsia="宋体" w:cs="宋体"/>
                      <w:sz w:val="24"/>
                      <w:szCs w:val="24"/>
                      <w:lang w:val="en-US" w:eastAsia="zh-CN"/>
                    </w:rPr>
                    <w:t>手提式灭火器，1具。</w:t>
                  </w:r>
                </w:p>
              </w:tc>
              <w:tc>
                <w:tcPr>
                  <w:tcW w:w="3577" w:type="dxa"/>
                  <w:tcBorders>
                    <w:tl2br w:val="nil"/>
                    <w:tr2bl w:val="nil"/>
                  </w:tcBorders>
                  <w:shd w:val="clear" w:color="auto" w:fill="auto"/>
                  <w:vAlign w:val="center"/>
                </w:tcPr>
                <w:p>
                  <w:pPr>
                    <w:spacing w:line="360" w:lineRule="auto"/>
                    <w:jc w:val="center"/>
                    <w:rPr>
                      <w:rFonts w:hint="eastAsia" w:ascii="宋体" w:hAnsi="宋体" w:eastAsia="宋体" w:cs="宋体"/>
                      <w:color w:val="FF0000"/>
                      <w:sz w:val="24"/>
                      <w:szCs w:val="24"/>
                      <w:lang w:val="en-US" w:eastAsia="zh-CN"/>
                    </w:rPr>
                  </w:pPr>
                  <w:r>
                    <w:rPr>
                      <w:rFonts w:hint="eastAsia" w:ascii="宋体" w:hAnsi="宋体" w:eastAsia="宋体" w:cs="宋体"/>
                      <w:b/>
                      <w:bCs/>
                      <w:sz w:val="24"/>
                      <w:szCs w:val="24"/>
                      <w:lang w:val="en-US" w:eastAsia="zh-CN"/>
                    </w:rPr>
                    <w:t>风险:</w:t>
                  </w:r>
                  <w:r>
                    <w:rPr>
                      <w:rFonts w:hint="eastAsia" w:ascii="宋体" w:hAnsi="宋体" w:eastAsia="宋体" w:cs="宋体"/>
                      <w:sz w:val="24"/>
                      <w:szCs w:val="24"/>
                      <w:lang w:val="en-US" w:eastAsia="zh-CN"/>
                    </w:rPr>
                    <w:t>手提式灭火器，10具。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jc w:val="center"/>
              </w:trPr>
              <w:tc>
                <w:tcPr>
                  <w:tcW w:w="1348" w:type="dxa"/>
                  <w:tcBorders>
                    <w:tl2br w:val="nil"/>
                    <w:tr2bl w:val="nil"/>
                  </w:tcBorders>
                  <w:shd w:val="clear" w:color="auto" w:fill="auto"/>
                  <w:vAlign w:val="center"/>
                </w:tcPr>
                <w:p>
                  <w:pPr>
                    <w:keepNext w:val="0"/>
                    <w:keepLines w:val="0"/>
                    <w:widowControl/>
                    <w:suppressLineNumbers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办公及生活设施</w:t>
                  </w:r>
                </w:p>
              </w:tc>
              <w:tc>
                <w:tcPr>
                  <w:tcW w:w="4575"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办公室：</w:t>
                  </w:r>
                  <w:r>
                    <w:rPr>
                      <w:rFonts w:hint="eastAsia" w:ascii="宋体" w:hAnsi="宋体" w:eastAsia="宋体" w:cs="宋体"/>
                      <w:color w:val="000000"/>
                      <w:kern w:val="0"/>
                      <w:sz w:val="24"/>
                      <w:szCs w:val="24"/>
                      <w:lang w:val="en-US" w:eastAsia="zh-CN" w:bidi="ar"/>
                    </w:rPr>
                    <w:t>1间，占地约110㎡，砖混结构。</w:t>
                  </w:r>
                </w:p>
                <w:p>
                  <w:pPr>
                    <w:keepNext w:val="0"/>
                    <w:keepLines w:val="0"/>
                    <w:widowControl/>
                    <w:suppressLineNumbers w:val="0"/>
                    <w:spacing w:line="360" w:lineRule="auto"/>
                    <w:jc w:val="both"/>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化粪池：</w:t>
                  </w:r>
                  <w:r>
                    <w:rPr>
                      <w:rFonts w:hint="eastAsia" w:ascii="宋体" w:hAnsi="宋体" w:eastAsia="宋体" w:cs="宋体"/>
                      <w:color w:val="000000"/>
                      <w:kern w:val="0"/>
                      <w:sz w:val="24"/>
                      <w:szCs w:val="24"/>
                      <w:lang w:val="en-US" w:eastAsia="zh-CN" w:bidi="ar"/>
                    </w:rPr>
                    <w:t>1间：占地约5㎡。</w:t>
                  </w:r>
                </w:p>
                <w:p>
                  <w:pPr>
                    <w:keepNext w:val="0"/>
                    <w:keepLines w:val="0"/>
                    <w:widowControl/>
                    <w:suppressLineNumbers w:val="0"/>
                    <w:spacing w:line="360" w:lineRule="auto"/>
                    <w:jc w:val="both"/>
                    <w:rPr>
                      <w:rFonts w:hint="eastAsia" w:ascii="宋体" w:hAnsi="宋体" w:eastAsia="宋体" w:cs="宋体"/>
                      <w:b/>
                      <w:bCs/>
                      <w:sz w:val="24"/>
                      <w:szCs w:val="24"/>
                      <w:lang w:val="en-US" w:eastAsia="zh-CN"/>
                    </w:rPr>
                  </w:pPr>
                  <w:r>
                    <w:rPr>
                      <w:rFonts w:hint="eastAsia" w:ascii="宋体" w:hAnsi="宋体" w:eastAsia="宋体" w:cs="宋体"/>
                      <w:color w:val="000000"/>
                      <w:kern w:val="0"/>
                      <w:sz w:val="24"/>
                      <w:szCs w:val="24"/>
                      <w:lang w:val="en-US" w:eastAsia="zh-CN" w:bidi="ar"/>
                    </w:rPr>
                    <w:t>不设食堂及宿舍，员工自行解决</w:t>
                  </w:r>
                </w:p>
              </w:tc>
              <w:tc>
                <w:tcPr>
                  <w:tcW w:w="3577" w:type="dxa"/>
                  <w:tcBorders>
                    <w:tl2br w:val="nil"/>
                    <w:tr2bl w:val="nil"/>
                  </w:tcBorders>
                  <w:shd w:val="clear" w:color="auto" w:fill="auto"/>
                  <w:vAlign w:val="center"/>
                </w:tcPr>
                <w:p>
                  <w:pPr>
                    <w:keepNext w:val="0"/>
                    <w:keepLines w:val="0"/>
                    <w:widowControl/>
                    <w:suppressLineNumbers w:val="0"/>
                    <w:spacing w:line="360" w:lineRule="auto"/>
                    <w:jc w:val="both"/>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办公区：</w:t>
                  </w:r>
                  <w:r>
                    <w:rPr>
                      <w:rFonts w:hint="eastAsia" w:ascii="宋体" w:hAnsi="宋体" w:eastAsia="宋体" w:cs="宋体"/>
                      <w:color w:val="000000"/>
                      <w:kern w:val="0"/>
                      <w:sz w:val="24"/>
                      <w:szCs w:val="24"/>
                      <w:lang w:val="en-US" w:eastAsia="zh-CN" w:bidi="ar"/>
                    </w:rPr>
                    <w:t>1个，占地约110㎡</w:t>
                  </w:r>
                </w:p>
                <w:p>
                  <w:pPr>
                    <w:keepNext w:val="0"/>
                    <w:keepLines w:val="0"/>
                    <w:widowControl/>
                    <w:suppressLineNumbers w:val="0"/>
                    <w:spacing w:line="360" w:lineRule="auto"/>
                    <w:jc w:val="both"/>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化粪池：</w:t>
                  </w:r>
                  <w:r>
                    <w:rPr>
                      <w:rFonts w:hint="eastAsia" w:ascii="宋体" w:hAnsi="宋体" w:eastAsia="宋体" w:cs="宋体"/>
                      <w:color w:val="000000"/>
                      <w:kern w:val="0"/>
                      <w:sz w:val="24"/>
                      <w:szCs w:val="24"/>
                      <w:lang w:val="en-US" w:eastAsia="zh-CN" w:bidi="ar"/>
                    </w:rPr>
                    <w:t>1间，10m³。（化粪池依托四川东进玻璃有限公司，由农户用作农肥）；</w:t>
                  </w:r>
                </w:p>
                <w:p>
                  <w:pPr>
                    <w:keepNext w:val="0"/>
                    <w:keepLines w:val="0"/>
                    <w:widowControl/>
                    <w:suppressLineNumbers w:val="0"/>
                    <w:spacing w:line="360" w:lineRule="auto"/>
                    <w:jc w:val="both"/>
                    <w:rPr>
                      <w:rFonts w:hint="default"/>
                      <w:lang w:val="en-US" w:eastAsia="zh-CN"/>
                    </w:rPr>
                  </w:pPr>
                  <w:r>
                    <w:rPr>
                      <w:rFonts w:hint="eastAsia" w:ascii="宋体" w:hAnsi="宋体" w:eastAsia="宋体" w:cs="宋体"/>
                      <w:color w:val="000000"/>
                      <w:kern w:val="0"/>
                      <w:sz w:val="24"/>
                      <w:szCs w:val="24"/>
                      <w:lang w:val="en-US" w:eastAsia="zh-CN" w:bidi="ar"/>
                    </w:rPr>
                    <w:t>不设食堂及宿舍，员工自行解决</w:t>
                  </w:r>
                </w:p>
              </w:tc>
            </w:tr>
          </w:tbl>
          <w:p>
            <w:pPr>
              <w:spacing w:line="360" w:lineRule="auto"/>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2.3工艺流程简述</w:t>
            </w: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本项目运营期是以外购的新鲜原木（主要为松木，带树皮）作为原料，经多次锯切后得到。项目不涉及采伐、施胶和喷淋等处理工艺。项目具体生产工艺流程如下：</w:t>
            </w: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原木（长2m或者3m，直径10</w:t>
            </w:r>
            <w:r>
              <w:rPr>
                <w:rFonts w:hint="default" w:ascii="Euphemia" w:hAnsi="Euphemia" w:eastAsia="宋体" w:cs="Euphemia"/>
                <w:sz w:val="28"/>
                <w:szCs w:val="28"/>
                <w:lang w:val="en-US" w:eastAsia="zh-CN"/>
              </w:rPr>
              <w:t>~</w:t>
            </w:r>
            <w:r>
              <w:rPr>
                <w:rFonts w:hint="eastAsia" w:ascii="宋体" w:hAnsi="宋体" w:eastAsia="宋体" w:cs="宋体"/>
                <w:sz w:val="28"/>
                <w:szCs w:val="28"/>
                <w:lang w:val="en-US" w:eastAsia="zh-CN"/>
              </w:rPr>
              <w:t>50cm）通过抱木车转运至削皮机所在位置，削皮后，经人工将原木放入带锯机，锯切得到的板材返回带锯再次纵切，通过带锯机纵切得到厚度为3cm、宽度为8cm的板材产品。</w:t>
            </w: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带锯机锯切产生的粉尘通过喷水的措施控制，边角料及树皮切割机削后外售给人造板加工厂作为原料，锯末外售给木炭厂、蘑菇厂等作为生产原料。木板材无需包装直接经汽车外售销售。项目运营期生产工艺流程见下图。</w:t>
            </w:r>
          </w:p>
          <w:p>
            <w:pPr>
              <w:pStyle w:val="2"/>
              <w:spacing w:line="240" w:lineRule="auto"/>
              <w:ind w:left="0" w:leftChars="0" w:firstLine="0" w:firstLineChars="0"/>
              <w:jc w:val="center"/>
              <w:rPr>
                <w:rFonts w:hint="eastAsia" w:ascii="宋体" w:hAnsi="宋体" w:eastAsia="宋体" w:cs="宋体"/>
                <w:sz w:val="28"/>
                <w:szCs w:val="28"/>
                <w:lang w:val="en-US" w:eastAsia="zh-CN"/>
              </w:rPr>
            </w:pPr>
            <w:r>
              <w:rPr>
                <w:rFonts w:hint="eastAsia" w:ascii="宋体" w:hAnsi="宋体" w:eastAsia="宋体" w:cs="宋体"/>
                <w:sz w:val="28"/>
                <w:szCs w:val="28"/>
              </w:rPr>
              <w:drawing>
                <wp:inline distT="0" distB="0" distL="114300" distR="114300">
                  <wp:extent cx="4629150" cy="4048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629150" cy="4048125"/>
                          </a:xfrm>
                          <a:prstGeom prst="rect">
                            <a:avLst/>
                          </a:prstGeom>
                          <a:noFill/>
                          <a:ln>
                            <a:noFill/>
                          </a:ln>
                        </pic:spPr>
                      </pic:pic>
                    </a:graphicData>
                  </a:graphic>
                </wp:inline>
              </w:drawing>
            </w:r>
          </w:p>
          <w:p>
            <w:pPr>
              <w:adjustRightInd w:val="0"/>
              <w:snapToGrid w:val="0"/>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图2-1  生产工艺流程及产污位置图</w:t>
            </w:r>
          </w:p>
          <w:p>
            <w:pPr>
              <w:adjustRightInd w:val="0"/>
              <w:snapToGrid w:val="0"/>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2.4主要设备</w:t>
            </w:r>
          </w:p>
          <w:p>
            <w:pPr>
              <w:adjustRightInd w:val="0"/>
              <w:snapToGrid w:val="0"/>
              <w:spacing w:line="360" w:lineRule="auto"/>
              <w:ind w:firstLine="48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项目主要设备见表2-2。</w:t>
            </w:r>
          </w:p>
          <w:p>
            <w:pPr>
              <w:tabs>
                <w:tab w:val="left" w:pos="5328"/>
              </w:tabs>
              <w:bidi w:val="0"/>
              <w:jc w:val="center"/>
              <w:rPr>
                <w:rFonts w:hint="eastAsia"/>
                <w:lang w:val="en-US" w:eastAsia="zh-CN"/>
              </w:rPr>
            </w:pPr>
            <w:r>
              <w:rPr>
                <w:rFonts w:hint="eastAsia" w:ascii="宋体" w:hAnsi="宋体" w:eastAsia="宋体" w:cs="宋体"/>
                <w:kern w:val="2"/>
                <w:sz w:val="28"/>
                <w:szCs w:val="28"/>
                <w:lang w:val="en-US" w:eastAsia="zh-CN" w:bidi="ar-SA"/>
              </w:rPr>
              <w:t xml:space="preserve"> 表2-2主要生产设备一览表</w:t>
            </w:r>
          </w:p>
          <w:tbl>
            <w:tblPr>
              <w:tblStyle w:val="10"/>
              <w:tblpPr w:leftFromText="180" w:rightFromText="180" w:vertAnchor="text" w:horzAnchor="page" w:tblpX="-4" w:tblpY="450"/>
              <w:tblOverlap w:val="never"/>
              <w:tblW w:w="950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1929"/>
              <w:gridCol w:w="4284"/>
              <w:gridCol w:w="1160"/>
              <w:gridCol w:w="12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1" w:type="dxa"/>
                  <w:tcBorders>
                    <w:bottom w:val="single" w:color="auto" w:sz="12" w:space="0"/>
                  </w:tcBorders>
                  <w:vAlign w:val="center"/>
                </w:tcPr>
                <w:p>
                  <w:pPr>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序号</w:t>
                  </w:r>
                </w:p>
              </w:tc>
              <w:tc>
                <w:tcPr>
                  <w:tcW w:w="1929" w:type="dxa"/>
                  <w:tcBorders>
                    <w:bottom w:val="single" w:color="auto" w:sz="12" w:space="0"/>
                  </w:tcBorders>
                  <w:vAlign w:val="center"/>
                </w:tcPr>
                <w:p>
                  <w:pPr>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设备名称</w:t>
                  </w:r>
                </w:p>
              </w:tc>
              <w:tc>
                <w:tcPr>
                  <w:tcW w:w="4284" w:type="dxa"/>
                  <w:tcBorders>
                    <w:bottom w:val="single" w:color="auto" w:sz="12" w:space="0"/>
                  </w:tcBorders>
                  <w:vAlign w:val="center"/>
                </w:tcPr>
                <w:p>
                  <w:pPr>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型号</w:t>
                  </w:r>
                </w:p>
              </w:tc>
              <w:tc>
                <w:tcPr>
                  <w:tcW w:w="1160" w:type="dxa"/>
                  <w:tcBorders>
                    <w:bottom w:val="single" w:color="auto" w:sz="12" w:space="0"/>
                  </w:tcBorders>
                  <w:vAlign w:val="center"/>
                </w:tcPr>
                <w:p>
                  <w:pPr>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数量</w:t>
                  </w:r>
                </w:p>
              </w:tc>
              <w:tc>
                <w:tcPr>
                  <w:tcW w:w="1256" w:type="dxa"/>
                  <w:tcBorders>
                    <w:bottom w:val="single" w:color="auto" w:sz="12" w:space="0"/>
                  </w:tcBorders>
                  <w:vAlign w:val="center"/>
                </w:tcPr>
                <w:p>
                  <w:pPr>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实际数量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1" w:type="dxa"/>
                  <w:tcBorders>
                    <w:top w:val="single" w:color="auto" w:sz="12" w:space="0"/>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1929" w:type="dxa"/>
                  <w:tcBorders>
                    <w:top w:val="single" w:color="auto" w:sz="12" w:space="0"/>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带锯机</w:t>
                  </w:r>
                </w:p>
              </w:tc>
              <w:tc>
                <w:tcPr>
                  <w:tcW w:w="4284" w:type="dxa"/>
                  <w:tcBorders>
                    <w:top w:val="single" w:color="auto" w:sz="12" w:space="0"/>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MQ4612D</w:t>
                  </w:r>
                </w:p>
              </w:tc>
              <w:tc>
                <w:tcPr>
                  <w:tcW w:w="1160" w:type="dxa"/>
                  <w:tcBorders>
                    <w:top w:val="single" w:color="auto" w:sz="12" w:space="0"/>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5台</w:t>
                  </w:r>
                </w:p>
              </w:tc>
              <w:tc>
                <w:tcPr>
                  <w:tcW w:w="1256" w:type="dxa"/>
                  <w:tcBorders>
                    <w:top w:val="single" w:color="auto" w:sz="12" w:space="0"/>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1"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1929"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削皮机</w:t>
                  </w:r>
                </w:p>
              </w:tc>
              <w:tc>
                <w:tcPr>
                  <w:tcW w:w="4284"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MQ431</w:t>
                  </w:r>
                </w:p>
              </w:tc>
              <w:tc>
                <w:tcPr>
                  <w:tcW w:w="1160"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1台</w:t>
                  </w:r>
                </w:p>
              </w:tc>
              <w:tc>
                <w:tcPr>
                  <w:tcW w:w="1256"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1"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929"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喷淋设备</w:t>
                  </w:r>
                </w:p>
              </w:tc>
              <w:tc>
                <w:tcPr>
                  <w:tcW w:w="4284"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c>
                <w:tcPr>
                  <w:tcW w:w="1160"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5套</w:t>
                  </w:r>
                </w:p>
              </w:tc>
              <w:tc>
                <w:tcPr>
                  <w:tcW w:w="1256"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1"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929"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切割机</w:t>
                  </w:r>
                </w:p>
              </w:tc>
              <w:tc>
                <w:tcPr>
                  <w:tcW w:w="4284"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QXD01-2001</w:t>
                  </w:r>
                </w:p>
              </w:tc>
              <w:tc>
                <w:tcPr>
                  <w:tcW w:w="1160"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3台</w:t>
                  </w:r>
                </w:p>
              </w:tc>
              <w:tc>
                <w:tcPr>
                  <w:tcW w:w="1256"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1"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929"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灭火器</w:t>
                  </w:r>
                </w:p>
              </w:tc>
              <w:tc>
                <w:tcPr>
                  <w:tcW w:w="4284"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MF-4kg</w:t>
                  </w:r>
                </w:p>
              </w:tc>
              <w:tc>
                <w:tcPr>
                  <w:tcW w:w="1160"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1具</w:t>
                  </w:r>
                </w:p>
              </w:tc>
              <w:tc>
                <w:tcPr>
                  <w:tcW w:w="1256" w:type="dxa"/>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lang w:val="en-US" w:eastAsia="zh-CN"/>
                      <w14:textFill>
                        <w14:solidFill>
                          <w14:schemeClr w14:val="tx1"/>
                        </w14:solidFill>
                      </w14:textFill>
                    </w:rPr>
                    <w:t>具</w:t>
                  </w:r>
                </w:p>
              </w:tc>
            </w:tr>
          </w:tbl>
          <w:p>
            <w:pPr>
              <w:adjustRightInd w:val="0"/>
              <w:snapToGrid w:val="0"/>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5主要</w:t>
            </w:r>
            <w:r>
              <w:rPr>
                <w:rFonts w:hint="eastAsia" w:ascii="宋体" w:hAnsi="宋体" w:eastAsia="宋体" w:cs="宋体"/>
                <w:b/>
                <w:bCs/>
                <w:sz w:val="28"/>
                <w:szCs w:val="28"/>
              </w:rPr>
              <w:t>原辅材料及</w:t>
            </w:r>
            <w:r>
              <w:rPr>
                <w:rFonts w:hint="eastAsia" w:ascii="宋体" w:hAnsi="宋体" w:eastAsia="宋体" w:cs="宋体"/>
                <w:b/>
                <w:bCs/>
                <w:sz w:val="28"/>
                <w:szCs w:val="28"/>
                <w:lang w:eastAsia="zh-CN"/>
              </w:rPr>
              <w:t>动能消耗</w:t>
            </w:r>
          </w:p>
          <w:p>
            <w:pPr>
              <w:adjustRightInd w:val="0"/>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eastAsia="zh-CN"/>
              </w:rPr>
              <w:t>本项目主要原辅料及动能消耗情况见下表</w:t>
            </w:r>
            <w:r>
              <w:rPr>
                <w:rFonts w:hint="eastAsia" w:ascii="宋体" w:hAnsi="宋体" w:eastAsia="宋体" w:cs="宋体"/>
                <w:sz w:val="28"/>
                <w:szCs w:val="28"/>
              </w:rPr>
              <w:t>2-</w:t>
            </w:r>
            <w:r>
              <w:rPr>
                <w:rFonts w:hint="eastAsia" w:ascii="宋体" w:hAnsi="宋体" w:eastAsia="宋体" w:cs="宋体"/>
                <w:sz w:val="28"/>
                <w:szCs w:val="28"/>
                <w:lang w:val="en-US" w:eastAsia="zh-CN"/>
              </w:rPr>
              <w:t>3</w:t>
            </w:r>
            <w:r>
              <w:rPr>
                <w:rFonts w:hint="eastAsia" w:ascii="宋体" w:hAnsi="宋体" w:eastAsia="宋体" w:cs="宋体"/>
                <w:sz w:val="28"/>
                <w:szCs w:val="28"/>
              </w:rPr>
              <w:t>。</w:t>
            </w:r>
          </w:p>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表2-</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  项目</w:t>
            </w:r>
            <w:r>
              <w:rPr>
                <w:rFonts w:hint="eastAsia" w:ascii="宋体" w:hAnsi="宋体" w:eastAsia="宋体" w:cs="宋体"/>
                <w:sz w:val="28"/>
                <w:szCs w:val="28"/>
                <w:lang w:eastAsia="zh-CN"/>
              </w:rPr>
              <w:t>改建前后主要</w:t>
            </w:r>
            <w:r>
              <w:rPr>
                <w:rFonts w:hint="eastAsia" w:ascii="宋体" w:hAnsi="宋体" w:eastAsia="宋体" w:cs="宋体"/>
                <w:sz w:val="28"/>
                <w:szCs w:val="28"/>
              </w:rPr>
              <w:t>原</w:t>
            </w:r>
            <w:r>
              <w:rPr>
                <w:rFonts w:hint="eastAsia" w:ascii="宋体" w:hAnsi="宋体" w:eastAsia="宋体" w:cs="宋体"/>
                <w:sz w:val="28"/>
                <w:szCs w:val="28"/>
                <w:lang w:eastAsia="zh-CN"/>
              </w:rPr>
              <w:t>（辅）</w:t>
            </w:r>
            <w:r>
              <w:rPr>
                <w:rFonts w:hint="eastAsia" w:ascii="宋体" w:hAnsi="宋体" w:eastAsia="宋体" w:cs="宋体"/>
                <w:sz w:val="28"/>
                <w:szCs w:val="28"/>
              </w:rPr>
              <w:t>材料及</w:t>
            </w:r>
            <w:r>
              <w:rPr>
                <w:rFonts w:hint="eastAsia" w:ascii="宋体" w:hAnsi="宋体" w:eastAsia="宋体" w:cs="宋体"/>
                <w:sz w:val="28"/>
                <w:szCs w:val="28"/>
                <w:lang w:eastAsia="zh-CN"/>
              </w:rPr>
              <w:t>能耗</w:t>
            </w:r>
            <w:r>
              <w:rPr>
                <w:rFonts w:hint="eastAsia" w:ascii="宋体" w:hAnsi="宋体" w:eastAsia="宋体" w:cs="宋体"/>
                <w:sz w:val="28"/>
                <w:szCs w:val="28"/>
              </w:rPr>
              <w:t>情况表</w:t>
            </w:r>
          </w:p>
          <w:tbl>
            <w:tblPr>
              <w:tblStyle w:val="9"/>
              <w:tblW w:w="95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1227"/>
              <w:gridCol w:w="2101"/>
              <w:gridCol w:w="2326"/>
              <w:gridCol w:w="28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86" w:type="dxa"/>
                  <w:vMerge w:val="restart"/>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类别</w:t>
                  </w:r>
                </w:p>
              </w:tc>
              <w:tc>
                <w:tcPr>
                  <w:tcW w:w="1239" w:type="dxa"/>
                  <w:vMerge w:val="restart"/>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名称</w:t>
                  </w:r>
                </w:p>
              </w:tc>
              <w:tc>
                <w:tcPr>
                  <w:tcW w:w="4461" w:type="dxa"/>
                  <w:gridSpan w:val="2"/>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年耗量</w:t>
                  </w:r>
                </w:p>
              </w:tc>
              <w:tc>
                <w:tcPr>
                  <w:tcW w:w="2914" w:type="dxa"/>
                  <w:vMerge w:val="restart"/>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86" w:type="dxa"/>
                  <w:vMerge w:val="continue"/>
                  <w:tcBorders>
                    <w:tl2br w:val="nil"/>
                    <w:tr2bl w:val="nil"/>
                  </w:tcBorders>
                  <w:vAlign w:val="center"/>
                </w:tcPr>
                <w:p>
                  <w:pPr>
                    <w:pStyle w:val="14"/>
                    <w:spacing w:line="240" w:lineRule="auto"/>
                    <w:ind w:left="51"/>
                    <w:jc w:val="center"/>
                    <w:rPr>
                      <w:rFonts w:hint="eastAsia" w:ascii="宋体" w:hAnsi="宋体" w:eastAsia="宋体" w:cs="宋体"/>
                      <w:sz w:val="24"/>
                      <w:szCs w:val="24"/>
                    </w:rPr>
                  </w:pPr>
                </w:p>
              </w:tc>
              <w:tc>
                <w:tcPr>
                  <w:tcW w:w="1239" w:type="dxa"/>
                  <w:vMerge w:val="continue"/>
                  <w:tcBorders>
                    <w:tl2br w:val="nil"/>
                    <w:tr2bl w:val="nil"/>
                  </w:tcBorders>
                  <w:vAlign w:val="center"/>
                </w:tcPr>
                <w:p>
                  <w:pPr>
                    <w:pStyle w:val="14"/>
                    <w:spacing w:line="240" w:lineRule="auto"/>
                    <w:ind w:left="51"/>
                    <w:jc w:val="center"/>
                    <w:rPr>
                      <w:rFonts w:hint="eastAsia" w:ascii="宋体" w:hAnsi="宋体" w:eastAsia="宋体" w:cs="宋体"/>
                      <w:sz w:val="24"/>
                      <w:szCs w:val="24"/>
                    </w:rPr>
                  </w:pPr>
                </w:p>
              </w:tc>
              <w:tc>
                <w:tcPr>
                  <w:tcW w:w="2118"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年耗量</w:t>
                  </w:r>
                </w:p>
              </w:tc>
              <w:tc>
                <w:tcPr>
                  <w:tcW w:w="2343" w:type="dxa"/>
                  <w:tcBorders>
                    <w:tl2br w:val="nil"/>
                    <w:tr2bl w:val="nil"/>
                  </w:tcBorders>
                  <w:vAlign w:val="center"/>
                </w:tcPr>
                <w:p>
                  <w:pPr>
                    <w:pStyle w:val="14"/>
                    <w:spacing w:line="240" w:lineRule="auto"/>
                    <w:ind w:left="51"/>
                    <w:jc w:val="center"/>
                    <w:rPr>
                      <w:rFonts w:hint="eastAsia" w:ascii="宋体" w:hAnsi="宋体" w:eastAsia="宋体" w:cs="宋体"/>
                      <w:color w:val="FF0000"/>
                      <w:sz w:val="24"/>
                      <w:szCs w:val="24"/>
                      <w:lang w:eastAsia="zh-CN"/>
                    </w:rPr>
                  </w:pPr>
                  <w:r>
                    <w:rPr>
                      <w:rFonts w:hint="eastAsia" w:ascii="宋体" w:hAnsi="宋体" w:eastAsia="宋体" w:cs="宋体"/>
                      <w:color w:val="000000" w:themeColor="text1"/>
                      <w:sz w:val="24"/>
                      <w:szCs w:val="24"/>
                      <w:lang w:eastAsia="zh-CN"/>
                      <w14:textFill>
                        <w14:solidFill>
                          <w14:schemeClr w14:val="tx1"/>
                        </w14:solidFill>
                      </w14:textFill>
                    </w:rPr>
                    <w:t>实际用量</w:t>
                  </w:r>
                </w:p>
              </w:tc>
              <w:tc>
                <w:tcPr>
                  <w:tcW w:w="2914" w:type="dxa"/>
                  <w:vMerge w:val="continue"/>
                  <w:tcBorders>
                    <w:tl2br w:val="nil"/>
                    <w:tr2bl w:val="nil"/>
                  </w:tcBorders>
                  <w:vAlign w:val="center"/>
                </w:tcPr>
                <w:p>
                  <w:pPr>
                    <w:pStyle w:val="14"/>
                    <w:spacing w:line="240" w:lineRule="auto"/>
                    <w:ind w:left="51"/>
                    <w:jc w:val="center"/>
                    <w:rPr>
                      <w:rFonts w:hint="eastAsia" w:ascii="宋体" w:hAnsi="宋体" w:eastAsia="宋体" w:cs="宋体"/>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86"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主（辅）料</w:t>
                  </w:r>
                </w:p>
              </w:tc>
              <w:tc>
                <w:tcPr>
                  <w:tcW w:w="1239"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新鲜原木</w:t>
                  </w:r>
                </w:p>
                <w:p>
                  <w:pPr>
                    <w:pStyle w:val="14"/>
                    <w:spacing w:line="240" w:lineRule="auto"/>
                    <w:ind w:left="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（松木）</w:t>
                  </w:r>
                </w:p>
              </w:tc>
              <w:tc>
                <w:tcPr>
                  <w:tcW w:w="2118"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3800t</w:t>
                  </w:r>
                </w:p>
              </w:tc>
              <w:tc>
                <w:tcPr>
                  <w:tcW w:w="2343" w:type="dxa"/>
                  <w:tcBorders>
                    <w:tl2br w:val="nil"/>
                    <w:tr2bl w:val="nil"/>
                  </w:tcBorders>
                  <w:vAlign w:val="center"/>
                </w:tcPr>
                <w:p>
                  <w:pPr>
                    <w:pStyle w:val="14"/>
                    <w:spacing w:line="240" w:lineRule="auto"/>
                    <w:ind w:left="51" w:leftChars="0"/>
                    <w:jc w:val="center"/>
                    <w:rPr>
                      <w:rFonts w:hint="eastAsia"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3000t</w:t>
                  </w:r>
                </w:p>
              </w:tc>
              <w:tc>
                <w:tcPr>
                  <w:tcW w:w="2914"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86"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能源</w:t>
                  </w:r>
                </w:p>
              </w:tc>
              <w:tc>
                <w:tcPr>
                  <w:tcW w:w="1239"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电</w:t>
                  </w:r>
                </w:p>
              </w:tc>
              <w:tc>
                <w:tcPr>
                  <w:tcW w:w="2118" w:type="dxa"/>
                  <w:tcBorders>
                    <w:tl2br w:val="nil"/>
                    <w:tr2bl w:val="nil"/>
                  </w:tcBorders>
                  <w:vAlign w:val="center"/>
                </w:tcPr>
                <w:p>
                  <w:pPr>
                    <w:pStyle w:val="14"/>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5×10</w:t>
                  </w:r>
                  <w:r>
                    <w:rPr>
                      <w:rFonts w:hint="eastAsia" w:ascii="宋体" w:hAnsi="宋体" w:eastAsia="宋体" w:cs="宋体"/>
                      <w:sz w:val="24"/>
                      <w:szCs w:val="24"/>
                      <w:vertAlign w:val="superscript"/>
                      <w:lang w:val="en-US" w:eastAsia="zh-CN"/>
                    </w:rPr>
                    <w:t>4</w:t>
                  </w:r>
                  <w:r>
                    <w:rPr>
                      <w:rFonts w:hint="eastAsia" w:ascii="宋体" w:hAnsi="宋体" w:eastAsia="宋体" w:cs="宋体"/>
                      <w:sz w:val="24"/>
                      <w:szCs w:val="24"/>
                      <w:vertAlign w:val="baseline"/>
                      <w:lang w:val="en-US" w:eastAsia="zh-CN"/>
                    </w:rPr>
                    <w:t>kw.h</w:t>
                  </w:r>
                </w:p>
              </w:tc>
              <w:tc>
                <w:tcPr>
                  <w:tcW w:w="2343" w:type="dxa"/>
                  <w:tcBorders>
                    <w:tl2br w:val="nil"/>
                    <w:tr2bl w:val="nil"/>
                  </w:tcBorders>
                  <w:vAlign w:val="center"/>
                </w:tcPr>
                <w:p>
                  <w:pPr>
                    <w:pStyle w:val="14"/>
                    <w:spacing w:line="240" w:lineRule="auto"/>
                    <w:jc w:val="center"/>
                    <w:rPr>
                      <w:rFonts w:hint="eastAsia"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4.8×10</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4</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kw.h</w:t>
                  </w:r>
                </w:p>
              </w:tc>
              <w:tc>
                <w:tcPr>
                  <w:tcW w:w="2914"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当地电网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6" w:type="dxa"/>
                  <w:vMerge w:val="restart"/>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水量</w:t>
                  </w:r>
                </w:p>
              </w:tc>
              <w:tc>
                <w:tcPr>
                  <w:tcW w:w="1239"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生活用水</w:t>
                  </w:r>
                </w:p>
              </w:tc>
              <w:tc>
                <w:tcPr>
                  <w:tcW w:w="2118" w:type="dxa"/>
                  <w:tcBorders>
                    <w:tl2br w:val="nil"/>
                    <w:tr2bl w:val="nil"/>
                  </w:tcBorders>
                  <w:vAlign w:val="center"/>
                </w:tcPr>
                <w:p>
                  <w:pPr>
                    <w:pStyle w:val="14"/>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144m³</w:t>
                  </w:r>
                </w:p>
              </w:tc>
              <w:tc>
                <w:tcPr>
                  <w:tcW w:w="2343" w:type="dxa"/>
                  <w:tcBorders>
                    <w:tl2br w:val="nil"/>
                    <w:tr2bl w:val="nil"/>
                  </w:tcBorders>
                  <w:vAlign w:val="center"/>
                </w:tcPr>
                <w:p>
                  <w:pPr>
                    <w:pStyle w:val="14"/>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131</w:t>
                  </w:r>
                </w:p>
              </w:tc>
              <w:tc>
                <w:tcPr>
                  <w:tcW w:w="2914" w:type="dxa"/>
                  <w:vMerge w:val="restart"/>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自来水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6" w:type="dxa"/>
                  <w:vMerge w:val="continue"/>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p>
              </w:tc>
              <w:tc>
                <w:tcPr>
                  <w:tcW w:w="1239" w:type="dxa"/>
                  <w:tcBorders>
                    <w:tl2br w:val="nil"/>
                    <w:tr2bl w:val="nil"/>
                  </w:tcBorders>
                  <w:vAlign w:val="center"/>
                </w:tcPr>
                <w:p>
                  <w:pPr>
                    <w:pStyle w:val="14"/>
                    <w:spacing w:line="240" w:lineRule="auto"/>
                    <w:ind w:left="5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生产用水</w:t>
                  </w:r>
                </w:p>
              </w:tc>
              <w:tc>
                <w:tcPr>
                  <w:tcW w:w="2118" w:type="dxa"/>
                  <w:tcBorders>
                    <w:tl2br w:val="nil"/>
                    <w:tr2bl w:val="nil"/>
                  </w:tcBorders>
                  <w:vAlign w:val="center"/>
                </w:tcPr>
                <w:p>
                  <w:pPr>
                    <w:pStyle w:val="14"/>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840m³</w:t>
                  </w:r>
                </w:p>
              </w:tc>
              <w:tc>
                <w:tcPr>
                  <w:tcW w:w="2343" w:type="dxa"/>
                  <w:tcBorders>
                    <w:tl2br w:val="nil"/>
                    <w:tr2bl w:val="nil"/>
                  </w:tcBorders>
                  <w:vAlign w:val="center"/>
                </w:tcPr>
                <w:p>
                  <w:pPr>
                    <w:pStyle w:val="14"/>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769</w:t>
                  </w:r>
                </w:p>
              </w:tc>
              <w:tc>
                <w:tcPr>
                  <w:tcW w:w="2914" w:type="dxa"/>
                  <w:vMerge w:val="continue"/>
                  <w:tcBorders>
                    <w:tl2br w:val="nil"/>
                    <w:tr2bl w:val="nil"/>
                  </w:tcBorders>
                  <w:vAlign w:val="center"/>
                </w:tcPr>
                <w:p>
                  <w:pPr>
                    <w:pStyle w:val="14"/>
                    <w:spacing w:line="240" w:lineRule="auto"/>
                    <w:ind w:left="51"/>
                    <w:jc w:val="center"/>
                    <w:rPr>
                      <w:rFonts w:hint="eastAsia" w:ascii="宋体" w:hAnsi="宋体" w:eastAsia="宋体" w:cs="宋体"/>
                      <w:sz w:val="24"/>
                      <w:szCs w:val="24"/>
                      <w:lang w:val="en-US" w:eastAsia="zh-CN"/>
                    </w:rPr>
                  </w:pPr>
                </w:p>
              </w:tc>
            </w:tr>
          </w:tbl>
          <w:p>
            <w:pPr>
              <w:adjustRightInd w:val="0"/>
              <w:snapToGrid w:val="0"/>
              <w:spacing w:beforeLines="50" w:line="360" w:lineRule="auto"/>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2.6工作制度及劳动定员</w:t>
            </w:r>
          </w:p>
          <w:p>
            <w:pPr>
              <w:pStyle w:val="16"/>
              <w:spacing w:line="36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年工作日：年工作300天，一班制，每班8小时；</w:t>
            </w:r>
          </w:p>
          <w:p>
            <w:pPr>
              <w:spacing w:line="36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劳动定员：项目总人数8人，无员工宿舍和食堂。</w:t>
            </w:r>
          </w:p>
          <w:p>
            <w:pPr>
              <w:adjustRightInd w:val="0"/>
              <w:snapToGrid w:val="0"/>
              <w:spacing w:beforeLines="50" w:line="360" w:lineRule="auto"/>
              <w:jc w:val="left"/>
              <w:rPr>
                <w:rFonts w:hint="eastAsia"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水平衡</w:t>
            </w:r>
          </w:p>
          <w:p>
            <w:pPr>
              <w:tabs>
                <w:tab w:val="left" w:pos="2812"/>
                <w:tab w:val="center" w:pos="4817"/>
              </w:tabs>
              <w:adjustRightInd w:val="0"/>
              <w:snapToGrid w:val="0"/>
              <w:spacing w:line="360" w:lineRule="auto"/>
              <w:ind w:firstLine="560" w:firstLineChars="200"/>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本</w:t>
            </w:r>
            <w:r>
              <w:rPr>
                <w:rFonts w:hint="eastAsia" w:ascii="宋体" w:hAnsi="宋体" w:eastAsia="宋体" w:cs="宋体"/>
                <w:color w:val="000000" w:themeColor="text1"/>
                <w:sz w:val="28"/>
                <w:szCs w:val="28"/>
                <w14:textFill>
                  <w14:solidFill>
                    <w14:schemeClr w14:val="tx1"/>
                  </w14:solidFill>
                </w14:textFill>
              </w:rPr>
              <w:t>项目</w:t>
            </w:r>
            <w:r>
              <w:rPr>
                <w:rFonts w:hint="eastAsia" w:ascii="宋体" w:hAnsi="宋体" w:eastAsia="宋体" w:cs="宋体"/>
                <w:color w:val="000000" w:themeColor="text1"/>
                <w:sz w:val="28"/>
                <w:szCs w:val="28"/>
                <w:lang w:eastAsia="zh-CN"/>
                <w14:textFill>
                  <w14:solidFill>
                    <w14:schemeClr w14:val="tx1"/>
                  </w14:solidFill>
                </w14:textFill>
              </w:rPr>
              <w:t>用水包括切割用水、生活用水。生活用水量约为</w:t>
            </w:r>
            <w:r>
              <w:rPr>
                <w:rFonts w:hint="eastAsia" w:ascii="宋体" w:hAnsi="宋体" w:eastAsia="宋体" w:cs="宋体"/>
                <w:color w:val="000000" w:themeColor="text1"/>
                <w:sz w:val="28"/>
                <w:szCs w:val="28"/>
                <w:lang w:val="en-US" w:eastAsia="zh-CN"/>
                <w14:textFill>
                  <w14:solidFill>
                    <w14:schemeClr w14:val="tx1"/>
                  </w14:solidFill>
                </w14:textFill>
              </w:rPr>
              <w:t>0.4m³/d，清洗用水量为2.6m³/d。项目水平衡图2-2。</w:t>
            </w:r>
          </w:p>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364480" cy="2686050"/>
                  <wp:effectExtent l="0" t="0" r="7620" b="0"/>
                  <wp:docPr id="7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1"/>
                          <pic:cNvPicPr>
                            <a:picLocks noChangeAspect="1"/>
                          </pic:cNvPicPr>
                        </pic:nvPicPr>
                        <pic:blipFill>
                          <a:blip r:embed="rId11"/>
                          <a:stretch>
                            <a:fillRect/>
                          </a:stretch>
                        </pic:blipFill>
                        <pic:spPr>
                          <a:xfrm>
                            <a:off x="0" y="0"/>
                            <a:ext cx="5364480" cy="2686050"/>
                          </a:xfrm>
                          <a:prstGeom prst="rect">
                            <a:avLst/>
                          </a:prstGeom>
                          <a:noFill/>
                          <a:ln>
                            <a:noFill/>
                          </a:ln>
                        </pic:spPr>
                      </pic:pic>
                    </a:graphicData>
                  </a:graphic>
                </wp:inline>
              </w:drawing>
            </w:r>
            <w:r>
              <w:rPr>
                <w:rFonts w:hint="eastAsia" w:ascii="宋体" w:hAnsi="宋体" w:eastAsia="宋体" w:cs="宋体"/>
                <w:sz w:val="28"/>
                <w:szCs w:val="28"/>
              </w:rPr>
              <mc:AlternateContent>
                <mc:Choice Requires="wps">
                  <w:drawing>
                    <wp:anchor distT="0" distB="0" distL="114300" distR="114300" simplePos="0" relativeHeight="3636519936" behindDoc="0" locked="0" layoutInCell="1" allowOverlap="1">
                      <wp:simplePos x="0" y="0"/>
                      <wp:positionH relativeFrom="column">
                        <wp:posOffset>1813560</wp:posOffset>
                      </wp:positionH>
                      <wp:positionV relativeFrom="paragraph">
                        <wp:posOffset>1191260</wp:posOffset>
                      </wp:positionV>
                      <wp:extent cx="381000" cy="150495"/>
                      <wp:effectExtent l="0" t="0" r="0" b="1905"/>
                      <wp:wrapNone/>
                      <wp:docPr id="18" name="矩形 18"/>
                      <wp:cNvGraphicFramePr/>
                      <a:graphic xmlns:a="http://schemas.openxmlformats.org/drawingml/2006/main">
                        <a:graphicData uri="http://schemas.microsoft.com/office/word/2010/wordprocessingShape">
                          <wps:wsp>
                            <wps:cNvSpPr/>
                            <wps:spPr>
                              <a:xfrm>
                                <a:off x="2577465" y="2905760"/>
                                <a:ext cx="381000" cy="150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8pt;margin-top:93.8pt;height:11.85pt;width:30pt;z-index:-658447360;v-text-anchor:middle;mso-width-relative:page;mso-height-relative:page;" fillcolor="#FFFFFF [3212]" filled="t" stroked="f" coordsize="21600,21600" o:gfxdata="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D6ujt2QAAAAsBAAAPAAAAAAAAAAEAIAAA&#10;ACIAAABkcnMvZG93bnJldi54bWxQSwECFAAUAAAACACHTuJAkW01gX0CAADjBAAADgAAAAAAAAAB&#10;ACAAAAAoAQAAZHJzL2Uyb0RvYy54bWxQSwUGAAAAAAYABgBZAQAAFwYAAAAA&#10;">
                      <v:fill on="t" focussize="0,0"/>
                      <v:stroke on="f" weight="1pt" miterlimit="8" joinstyle="miter"/>
                      <v:imagedata o:title=""/>
                      <o:lock v:ext="edit" aspectratio="f"/>
                      <v:textbox>
                        <w:txbxContent>
                          <w:p>
                            <w:pPr>
                              <w:jc w:val="center"/>
                            </w:pP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3636517888" behindDoc="0" locked="0" layoutInCell="1" allowOverlap="1">
                      <wp:simplePos x="0" y="0"/>
                      <wp:positionH relativeFrom="column">
                        <wp:posOffset>2710815</wp:posOffset>
                      </wp:positionH>
                      <wp:positionV relativeFrom="paragraph">
                        <wp:posOffset>1579880</wp:posOffset>
                      </wp:positionV>
                      <wp:extent cx="325120" cy="151130"/>
                      <wp:effectExtent l="0" t="0" r="17780" b="1270"/>
                      <wp:wrapNone/>
                      <wp:docPr id="15" name="矩形 15"/>
                      <wp:cNvGraphicFramePr/>
                      <a:graphic xmlns:a="http://schemas.openxmlformats.org/drawingml/2006/main">
                        <a:graphicData uri="http://schemas.microsoft.com/office/word/2010/wordprocessingShape">
                          <wps:wsp>
                            <wps:cNvSpPr/>
                            <wps:spPr>
                              <a:xfrm>
                                <a:off x="3474720" y="3294380"/>
                                <a:ext cx="325120" cy="151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3.45pt;margin-top:124.4pt;height:11.9pt;width:25.6pt;z-index:-658449408;v-text-anchor:middle;mso-width-relative:page;mso-height-relative:page;" fillcolor="#FFFFFF [3212]" filled="t" stroked="f" coordsize="21600,21600" o:gfxdata="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BYtOzaAAAACwEAAA8AAAAAAAAAAQAgAAAA&#10;IgAAAGRycy9kb3ducmV2LnhtbFBLAQIUABQAAAAIAIdO4kA4Pk/JewIAAOMEAAAOAAAAAAAAAAEA&#10;IAAAACkBAABkcnMvZTJvRG9jLnhtbFBLBQYAAAAABgAGAFkBAAAWBgAAAAA=&#10;">
                      <v:fill on="t" focussize="0,0"/>
                      <v:stroke on="f" weight="1pt" miterlimit="8" joinstyle="miter"/>
                      <v:imagedata o:title=""/>
                      <o:lock v:ext="edit" aspectratio="f"/>
                      <v:textbox>
                        <w:txbxContent>
                          <w:p>
                            <w:pPr>
                              <w:jc w:val="center"/>
                            </w:pPr>
                          </w:p>
                        </w:txbxContent>
                      </v:textbox>
                    </v:rect>
                  </w:pict>
                </mc:Fallback>
              </mc:AlternateContent>
            </w:r>
          </w:p>
          <w:p>
            <w:pPr>
              <w:adjustRightInd w:val="0"/>
              <w:snapToGrid w:val="0"/>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图</w:t>
            </w:r>
            <w:r>
              <w:rPr>
                <w:rFonts w:hint="eastAsia" w:ascii="宋体" w:hAnsi="宋体" w:eastAsia="宋体" w:cs="宋体"/>
                <w:color w:val="000000" w:themeColor="text1"/>
                <w:sz w:val="28"/>
                <w:szCs w:val="28"/>
                <w:lang w:val="en-US" w:eastAsia="zh-CN"/>
                <w14:textFill>
                  <w14:solidFill>
                    <w14:schemeClr w14:val="tx1"/>
                  </w14:solidFill>
                </w14:textFill>
              </w:rPr>
              <w:t>2-2  项目水平衡图（m³/d）</w:t>
            </w:r>
          </w:p>
          <w:p>
            <w:pPr>
              <w:pStyle w:val="2"/>
              <w:spacing w:line="360" w:lineRule="auto"/>
              <w:ind w:left="0" w:leftChars="0" w:firstLine="0" w:firstLineChars="0"/>
              <w:rPr>
                <w:rFonts w:hint="eastAsia" w:ascii="宋体" w:hAnsi="宋体" w:eastAsia="宋体" w:cs="宋体"/>
                <w:b/>
                <w:bCs/>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lang w:val="en-US" w:eastAsia="zh-CN" w:bidi="ar-SA"/>
                <w14:textFill>
                  <w14:solidFill>
                    <w14:schemeClr w14:val="tx1"/>
                  </w14:solidFill>
                </w14:textFill>
              </w:rPr>
              <w:t>2.8项目变动情况</w:t>
            </w:r>
          </w:p>
          <w:p>
            <w:pPr>
              <w:pStyle w:val="2"/>
              <w:spacing w:line="360" w:lineRule="auto"/>
              <w:ind w:left="0" w:leftChars="0" w:firstLine="0" w:firstLineChars="0"/>
              <w:jc w:val="center"/>
              <w:rPr>
                <w:rFonts w:hint="eastAsia" w:ascii="宋体" w:hAnsi="宋体" w:eastAsia="宋体" w:cs="宋体"/>
                <w:b/>
                <w:bCs/>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lang w:val="en-US" w:eastAsia="zh-CN" w:bidi="ar-SA"/>
                <w14:textFill>
                  <w14:solidFill>
                    <w14:schemeClr w14:val="tx1"/>
                  </w14:solidFill>
                </w14:textFill>
              </w:rPr>
              <w:t>表2-4  工程变动情况对照表</w:t>
            </w:r>
          </w:p>
          <w:tbl>
            <w:tblPr>
              <w:tblStyle w:val="10"/>
              <w:tblW w:w="4998" w:type="pct"/>
              <w:tblInd w:w="5"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autofit"/>
              <w:tblCellMar>
                <w:top w:w="0" w:type="dxa"/>
                <w:left w:w="108" w:type="dxa"/>
                <w:bottom w:w="0" w:type="dxa"/>
                <w:right w:w="108" w:type="dxa"/>
              </w:tblCellMar>
            </w:tblPr>
            <w:tblGrid>
              <w:gridCol w:w="1169"/>
              <w:gridCol w:w="2939"/>
              <w:gridCol w:w="2709"/>
              <w:gridCol w:w="2679"/>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c>
                <w:tcPr>
                  <w:tcW w:w="615" w:type="pct"/>
                  <w:tcBorders>
                    <w:tl2br w:val="nil"/>
                    <w:tr2bl w:val="nil"/>
                  </w:tcBorders>
                  <w:vAlign w:val="center"/>
                </w:tcPr>
                <w:p>
                  <w:pPr>
                    <w:pStyle w:val="2"/>
                    <w:spacing w:line="36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547" w:type="pct"/>
                  <w:tcBorders>
                    <w:tl2br w:val="nil"/>
                    <w:tr2bl w:val="nil"/>
                  </w:tcBorders>
                  <w:vAlign w:val="center"/>
                </w:tcPr>
                <w:p>
                  <w:pPr>
                    <w:pStyle w:val="2"/>
                    <w:spacing w:line="36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环评及批复建设内容</w:t>
                  </w:r>
                </w:p>
              </w:tc>
              <w:tc>
                <w:tcPr>
                  <w:tcW w:w="1426" w:type="pct"/>
                  <w:tcBorders>
                    <w:tl2br w:val="nil"/>
                    <w:tr2bl w:val="nil"/>
                  </w:tcBorders>
                  <w:vAlign w:val="center"/>
                </w:tcPr>
                <w:p>
                  <w:pPr>
                    <w:pStyle w:val="2"/>
                    <w:spacing w:line="36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实际建设工程内容</w:t>
                  </w:r>
                </w:p>
              </w:tc>
              <w:tc>
                <w:tcPr>
                  <w:tcW w:w="1410" w:type="pct"/>
                  <w:tcBorders>
                    <w:tl2br w:val="nil"/>
                    <w:tr2bl w:val="nil"/>
                  </w:tcBorders>
                  <w:vAlign w:val="center"/>
                </w:tcPr>
                <w:p>
                  <w:pPr>
                    <w:pStyle w:val="2"/>
                    <w:spacing w:line="360" w:lineRule="auto"/>
                    <w:ind w:left="0" w:lef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变更后对环境的影响</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c>
                <w:tcPr>
                  <w:tcW w:w="615" w:type="pct"/>
                  <w:tcBorders>
                    <w:tl2br w:val="nil"/>
                    <w:tr2bl w:val="nil"/>
                  </w:tcBorders>
                  <w:vAlign w:val="center"/>
                </w:tcPr>
                <w:p>
                  <w:pPr>
                    <w:pStyle w:val="2"/>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547" w:type="pct"/>
                  <w:tcBorders>
                    <w:tl2br w:val="nil"/>
                    <w:tr2bl w:val="nil"/>
                  </w:tcBorders>
                  <w:vAlign w:val="center"/>
                </w:tcPr>
                <w:p>
                  <w:pPr>
                    <w:pStyle w:val="2"/>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生产车间四周采用2m砖墙加5m彩钢瓦围挡,车间顶部再加彩钢瓦顶棚围挡。</w:t>
                  </w:r>
                </w:p>
              </w:tc>
              <w:tc>
                <w:tcPr>
                  <w:tcW w:w="1426" w:type="pct"/>
                  <w:tcBorders>
                    <w:tl2br w:val="nil"/>
                    <w:tr2bl w:val="nil"/>
                  </w:tcBorders>
                  <w:vAlign w:val="center"/>
                </w:tcPr>
                <w:p>
                  <w:pPr>
                    <w:pStyle w:val="2"/>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生产车间四周采用5m彩钢瓦围挡，车间顶部再加彩钢瓦顶棚围挡。</w:t>
                  </w:r>
                </w:p>
              </w:tc>
              <w:tc>
                <w:tcPr>
                  <w:tcW w:w="1410" w:type="pct"/>
                  <w:tcBorders>
                    <w:tl2br w:val="nil"/>
                    <w:tr2bl w:val="nil"/>
                  </w:tcBorders>
                  <w:vAlign w:val="center"/>
                </w:tcPr>
                <w:p>
                  <w:pPr>
                    <w:pStyle w:val="2"/>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本项目生产车间，采用半封闭式厂房中进行，厂房四周采用5m高彩钢瓦围挡，有效隔离粉尘及噪声，对周边环境影响较小</w:t>
                  </w:r>
                </w:p>
              </w:tc>
            </w:tr>
          </w:tbl>
          <w:p>
            <w:pPr>
              <w:keepNext w:val="0"/>
              <w:keepLines w:val="0"/>
              <w:widowControl/>
              <w:suppressLineNumbers w:val="0"/>
              <w:ind w:firstLine="562" w:firstLineChars="200"/>
              <w:jc w:val="left"/>
              <w:rPr>
                <w:rFonts w:hint="eastAsia" w:ascii="宋体" w:hAnsi="宋体" w:eastAsia="宋体" w:cs="宋体"/>
                <w:sz w:val="28"/>
                <w:szCs w:val="28"/>
              </w:rPr>
            </w:pPr>
            <w:r>
              <w:rPr>
                <w:rFonts w:hint="eastAsia" w:ascii="宋体" w:hAnsi="宋体" w:cs="宋体"/>
                <w:b/>
                <w:color w:val="000000"/>
                <w:kern w:val="0"/>
                <w:sz w:val="28"/>
                <w:szCs w:val="28"/>
                <w:lang w:val="en-US" w:eastAsia="zh-CN" w:bidi="ar"/>
              </w:rPr>
              <w:t>参照《关于印发环评管理中部分行业建设项目重大变更清单的通知》（环办[2015]52号），《关于印发纸浆造纸等十四个行业建设项目重大变动清单的通知》（环办环评[2018]6号）本项目不属于重大变动</w:t>
            </w:r>
            <w:r>
              <w:rPr>
                <w:rFonts w:hint="eastAsia" w:ascii="宋体" w:hAnsi="宋体" w:eastAsia="宋体" w:cs="宋体"/>
                <w:b/>
                <w:color w:val="000000"/>
                <w:kern w:val="0"/>
                <w:sz w:val="28"/>
                <w:szCs w:val="28"/>
                <w:lang w:val="en-US" w:eastAsia="zh-CN" w:bidi="ar"/>
              </w:rPr>
              <w:t>。</w:t>
            </w:r>
          </w:p>
          <w:p>
            <w:pPr>
              <w:pStyle w:val="2"/>
              <w:spacing w:line="360" w:lineRule="auto"/>
              <w:ind w:left="0" w:leftChars="0" w:firstLine="0" w:firstLineChars="0"/>
              <w:rPr>
                <w:rFonts w:hint="eastAsia" w:ascii="宋体" w:hAnsi="宋体" w:eastAsia="宋体" w:cs="宋体"/>
                <w:sz w:val="28"/>
                <w:szCs w:val="28"/>
                <w:lang w:val="en-US" w:eastAsia="zh-CN"/>
              </w:rPr>
            </w:pPr>
          </w:p>
        </w:tc>
      </w:tr>
    </w:tbl>
    <w:p>
      <w:pPr>
        <w:rPr>
          <w:rFonts w:hint="eastAsia"/>
        </w:rPr>
      </w:pPr>
    </w:p>
    <w:p>
      <w:pPr>
        <w:pStyle w:val="3"/>
        <w:bidi w:val="0"/>
        <w:spacing w:line="360" w:lineRule="auto"/>
        <w:rPr>
          <w:rFonts w:hint="eastAsia"/>
          <w:sz w:val="30"/>
          <w:szCs w:val="30"/>
          <w:lang w:val="en-US" w:eastAsia="zh-CN"/>
        </w:rPr>
      </w:pPr>
      <w:bookmarkStart w:id="12" w:name="_Toc27523"/>
      <w:bookmarkStart w:id="13" w:name="_Toc23116"/>
      <w:bookmarkStart w:id="14" w:name="_Toc6944"/>
      <w:r>
        <w:rPr>
          <w:rFonts w:hint="eastAsia"/>
          <w:sz w:val="30"/>
          <w:szCs w:val="30"/>
          <w:lang w:val="en-US" w:eastAsia="zh-CN"/>
        </w:rPr>
        <w:t>三、主要污染源、污染物处理及治理措施</w:t>
      </w:r>
      <w:bookmarkEnd w:id="12"/>
    </w:p>
    <w:bookmarkEnd w:id="13"/>
    <w:bookmarkEnd w:id="14"/>
    <w:tbl>
      <w:tblPr>
        <w:tblStyle w:val="10"/>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8" w:type="dxa"/>
            <w:vAlign w:val="top"/>
          </w:tcPr>
          <w:p>
            <w:pPr>
              <w:spacing w:line="360"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3.1废气产生、排放及治理</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b w:val="0"/>
                <w:bCs w:val="0"/>
                <w:color w:val="000000"/>
                <w:kern w:val="0"/>
                <w:sz w:val="28"/>
                <w:szCs w:val="28"/>
                <w:lang w:val="en-US" w:eastAsia="zh-CN" w:bidi="ar"/>
              </w:rPr>
            </w:pPr>
            <w:r>
              <w:rPr>
                <w:rFonts w:hint="eastAsia" w:asciiTheme="minorEastAsia" w:hAnsiTheme="minorEastAsia" w:eastAsiaTheme="minorEastAsia" w:cstheme="minorEastAsia"/>
                <w:sz w:val="28"/>
                <w:szCs w:val="28"/>
                <w:lang w:val="en-US" w:eastAsia="zh-CN"/>
              </w:rPr>
              <w:t>本项目产生的废气主要有锯末粉尘和厂区道路扬尘。</w:t>
            </w:r>
          </w:p>
          <w:p>
            <w:pPr>
              <w:keepNext w:val="0"/>
              <w:keepLines w:val="0"/>
              <w:widowControl/>
              <w:suppressLineNumbers w:val="0"/>
              <w:spacing w:line="360" w:lineRule="auto"/>
              <w:ind w:firstLine="562"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lang w:val="en-US" w:eastAsia="zh-CN"/>
              </w:rPr>
              <w:t>①</w:t>
            </w:r>
            <w:r>
              <w:rPr>
                <w:rFonts w:hint="eastAsia" w:asciiTheme="minorEastAsia" w:hAnsiTheme="minorEastAsia" w:eastAsiaTheme="minorEastAsia" w:cstheme="minorEastAsia"/>
                <w:b/>
                <w:bCs/>
                <w:color w:val="000000"/>
                <w:kern w:val="0"/>
                <w:sz w:val="28"/>
                <w:szCs w:val="28"/>
                <w:lang w:val="en-US" w:eastAsia="zh-CN" w:bidi="ar"/>
              </w:rPr>
              <w:t>锯末粉尘</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val="0"/>
                <w:bCs w:val="0"/>
                <w:sz w:val="28"/>
                <w:szCs w:val="28"/>
                <w:lang w:val="en-US" w:eastAsia="zh-CN"/>
              </w:rPr>
              <w:t>生产设备运行过程中通过喷水装置控制粉尘，并在生产车间四周采用5m彩钢瓦围挡，车间顶部再加彩钢瓦顶棚围挡。</w:t>
            </w:r>
          </w:p>
          <w:p>
            <w:pPr>
              <w:keepNext w:val="0"/>
              <w:keepLines w:val="0"/>
              <w:widowControl/>
              <w:suppressLineNumbers w:val="0"/>
              <w:spacing w:line="360" w:lineRule="auto"/>
              <w:ind w:firstLine="562"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②</w:t>
            </w:r>
            <w:r>
              <w:rPr>
                <w:rFonts w:hint="eastAsia" w:asciiTheme="minorEastAsia" w:hAnsiTheme="minorEastAsia" w:eastAsiaTheme="minorEastAsia" w:cstheme="minorEastAsia"/>
                <w:b/>
                <w:bCs/>
                <w:color w:val="000000"/>
                <w:kern w:val="0"/>
                <w:sz w:val="28"/>
                <w:szCs w:val="28"/>
                <w:lang w:val="en-US" w:eastAsia="zh-CN" w:bidi="ar"/>
              </w:rPr>
              <w:t>厂区道路扬尘</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color w:val="000000"/>
                <w:kern w:val="0"/>
                <w:sz w:val="28"/>
                <w:szCs w:val="28"/>
                <w:lang w:val="en-US" w:eastAsia="zh-CN" w:bidi="ar"/>
              </w:rPr>
              <w:t>采取定期清扫、洒水增湿的措施进行控制。</w:t>
            </w:r>
          </w:p>
          <w:p>
            <w:pPr>
              <w:spacing w:line="360"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本项目废气产生及处理措施见表 3-1。</w:t>
            </w:r>
          </w:p>
          <w:p>
            <w:pPr>
              <w:spacing w:line="360" w:lineRule="auto"/>
              <w:ind w:firstLine="562" w:firstLineChars="200"/>
              <w:jc w:val="center"/>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表 3-1 废气排放及处理措施</w:t>
            </w:r>
          </w:p>
          <w:tbl>
            <w:tblPr>
              <w:tblStyle w:val="10"/>
              <w:tblW w:w="950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1606"/>
              <w:gridCol w:w="4238"/>
              <w:gridCol w:w="15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153" w:type="dxa"/>
                  <w:tcBorders>
                    <w:bottom w:val="single" w:color="auto" w:sz="12" w:space="0"/>
                  </w:tcBorders>
                  <w:vAlign w:val="center"/>
                </w:tcPr>
                <w:p>
                  <w:pPr>
                    <w:pStyle w:val="2"/>
                    <w:ind w:left="0" w:leftChars="0" w:firstLine="0" w:firstLineChars="0"/>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污染源</w:t>
                  </w:r>
                </w:p>
              </w:tc>
              <w:tc>
                <w:tcPr>
                  <w:tcW w:w="1606" w:type="dxa"/>
                  <w:tcBorders>
                    <w:bottom w:val="single" w:color="auto" w:sz="12" w:space="0"/>
                  </w:tcBorders>
                  <w:vAlign w:val="center"/>
                </w:tcPr>
                <w:p>
                  <w:pPr>
                    <w:pStyle w:val="2"/>
                    <w:ind w:left="0" w:leftChars="0" w:firstLine="0" w:firstLineChars="0"/>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主要污染物</w:t>
                  </w:r>
                </w:p>
              </w:tc>
              <w:tc>
                <w:tcPr>
                  <w:tcW w:w="4238" w:type="dxa"/>
                  <w:tcBorders>
                    <w:bottom w:val="single" w:color="auto" w:sz="12" w:space="0"/>
                  </w:tcBorders>
                  <w:vAlign w:val="center"/>
                </w:tcPr>
                <w:p>
                  <w:pPr>
                    <w:pStyle w:val="2"/>
                    <w:ind w:left="0" w:leftChars="0" w:firstLine="0" w:firstLineChars="0"/>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治理设施及排放去向</w:t>
                  </w:r>
                </w:p>
              </w:tc>
              <w:tc>
                <w:tcPr>
                  <w:tcW w:w="1505" w:type="dxa"/>
                  <w:tcBorders>
                    <w:bottom w:val="single" w:color="auto" w:sz="12" w:space="0"/>
                  </w:tcBorders>
                  <w:vAlign w:val="center"/>
                </w:tcPr>
                <w:p>
                  <w:pPr>
                    <w:pStyle w:val="2"/>
                    <w:ind w:left="0" w:leftChars="0" w:firstLine="0" w:firstLineChars="0"/>
                    <w:jc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排放形式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153" w:type="dxa"/>
                  <w:tcBorders>
                    <w:top w:val="single" w:color="auto" w:sz="12" w:space="0"/>
                    <w:tl2br w:val="nil"/>
                    <w:tr2bl w:val="nil"/>
                  </w:tcBorders>
                  <w:vAlign w:val="center"/>
                </w:tcPr>
                <w:p>
                  <w:pPr>
                    <w:pStyle w:val="2"/>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lang w:val="en-US" w:eastAsia="zh-CN"/>
                    </w:rPr>
                    <w:t>锯末粉尘</w:t>
                  </w:r>
                </w:p>
              </w:tc>
              <w:tc>
                <w:tcPr>
                  <w:tcW w:w="1606" w:type="dxa"/>
                  <w:tcBorders>
                    <w:top w:val="single" w:color="auto" w:sz="12" w:space="0"/>
                    <w:tl2br w:val="nil"/>
                    <w:tr2bl w:val="nil"/>
                  </w:tcBorders>
                  <w:vAlign w:val="center"/>
                </w:tcPr>
                <w:p>
                  <w:pPr>
                    <w:pStyle w:val="2"/>
                    <w:ind w:left="0" w:leftChars="0" w:firstLine="0" w:firstLineChars="0"/>
                    <w:jc w:val="center"/>
                    <w:rPr>
                      <w:rFonts w:hint="default"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颗粒物</w:t>
                  </w:r>
                </w:p>
              </w:tc>
              <w:tc>
                <w:tcPr>
                  <w:tcW w:w="4238" w:type="dxa"/>
                  <w:tcBorders>
                    <w:top w:val="single" w:color="auto" w:sz="12" w:space="0"/>
                    <w:tl2br w:val="nil"/>
                    <w:tr2bl w:val="nil"/>
                  </w:tcBorders>
                  <w:vAlign w:val="center"/>
                </w:tcPr>
                <w:p>
                  <w:pPr>
                    <w:pStyle w:val="2"/>
                    <w:ind w:left="0" w:leftChars="0" w:firstLine="0" w:firstLineChars="0"/>
                    <w:jc w:val="center"/>
                    <w:rPr>
                      <w:rFonts w:hint="default"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在生产设备运行过程中通过喷水装置控制粉尘，并在生产车间四周采用5m砖墙彩钢瓦围挡，车间顶部再加彩钢瓦顶棚围挡。</w:t>
                  </w:r>
                </w:p>
              </w:tc>
              <w:tc>
                <w:tcPr>
                  <w:tcW w:w="1505" w:type="dxa"/>
                  <w:tcBorders>
                    <w:top w:val="single" w:color="auto" w:sz="12" w:space="0"/>
                    <w:tl2br w:val="nil"/>
                    <w:tr2bl w:val="nil"/>
                  </w:tcBorders>
                  <w:vAlign w:val="center"/>
                </w:tcPr>
                <w:p>
                  <w:pPr>
                    <w:pStyle w:val="2"/>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2153" w:type="dxa"/>
                  <w:tcBorders>
                    <w:tl2br w:val="nil"/>
                    <w:tr2bl w:val="nil"/>
                  </w:tcBorders>
                  <w:vAlign w:val="center"/>
                </w:tcPr>
                <w:p>
                  <w:pPr>
                    <w:pStyle w:val="2"/>
                    <w:ind w:left="0" w:leftChars="0" w:firstLine="0" w:firstLineChars="0"/>
                    <w:jc w:val="center"/>
                    <w:rPr>
                      <w:rFonts w:hint="default"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厂区道路</w:t>
                  </w:r>
                </w:p>
              </w:tc>
              <w:tc>
                <w:tcPr>
                  <w:tcW w:w="1606" w:type="dxa"/>
                  <w:tcBorders>
                    <w:tl2br w:val="nil"/>
                    <w:tr2bl w:val="nil"/>
                  </w:tcBorders>
                  <w:vAlign w:val="center"/>
                </w:tcPr>
                <w:p>
                  <w:pPr>
                    <w:pStyle w:val="2"/>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颗粒物</w:t>
                  </w:r>
                </w:p>
              </w:tc>
              <w:tc>
                <w:tcPr>
                  <w:tcW w:w="4238" w:type="dxa"/>
                  <w:tcBorders>
                    <w:tl2br w:val="nil"/>
                    <w:tr2bl w:val="nil"/>
                  </w:tcBorders>
                  <w:vAlign w:val="center"/>
                </w:tcPr>
                <w:p>
                  <w:pPr>
                    <w:pStyle w:val="2"/>
                    <w:ind w:left="0" w:leftChars="0" w:firstLine="0" w:firstLineChars="0"/>
                    <w:jc w:val="center"/>
                    <w:rPr>
                      <w:rFonts w:hint="default"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color w:val="000000"/>
                      <w:kern w:val="0"/>
                      <w:sz w:val="24"/>
                      <w:szCs w:val="24"/>
                      <w:lang w:val="en-US" w:eastAsia="zh-CN" w:bidi="ar"/>
                    </w:rPr>
                    <w:t>定期洒水、清扫</w:t>
                  </w:r>
                </w:p>
              </w:tc>
              <w:tc>
                <w:tcPr>
                  <w:tcW w:w="1505" w:type="dxa"/>
                  <w:tcBorders>
                    <w:tl2br w:val="nil"/>
                    <w:tr2bl w:val="nil"/>
                  </w:tcBorders>
                  <w:vAlign w:val="center"/>
                </w:tcPr>
                <w:p>
                  <w:pPr>
                    <w:pStyle w:val="2"/>
                    <w:ind w:left="0" w:leftChars="0" w:firstLine="0" w:firstLineChars="0"/>
                    <w:jc w:val="center"/>
                    <w:rPr>
                      <w:rFonts w:hint="eastAsia"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kern w:val="2"/>
                      <w:sz w:val="24"/>
                      <w:szCs w:val="24"/>
                      <w:vertAlign w:val="baseline"/>
                      <w:lang w:val="en-US" w:eastAsia="zh-CN" w:bidi="ar-SA"/>
                    </w:rPr>
                    <w:t>无组织</w:t>
                  </w:r>
                </w:p>
              </w:tc>
            </w:tr>
          </w:tbl>
          <w:p>
            <w:pPr>
              <w:spacing w:line="360"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3.2废水产生、排放及治理</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本项目产生的废水主要包括生活污水、径流雨水。</w:t>
            </w:r>
          </w:p>
          <w:p>
            <w:pPr>
              <w:keepNext w:val="0"/>
              <w:keepLines w:val="0"/>
              <w:widowControl/>
              <w:suppressLineNumbers w:val="0"/>
              <w:spacing w:line="360" w:lineRule="auto"/>
              <w:ind w:firstLine="562" w:firstLineChars="200"/>
              <w:jc w:val="left"/>
              <w:rPr>
                <w:rFonts w:hint="default" w:ascii="宋体" w:hAnsi="宋体" w:cs="宋体"/>
                <w:color w:val="000000"/>
                <w:kern w:val="0"/>
                <w:sz w:val="28"/>
                <w:szCs w:val="28"/>
                <w:lang w:val="en-US" w:eastAsia="zh-CN" w:bidi="ar"/>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①</w:t>
            </w:r>
            <w:r>
              <w:rPr>
                <w:rFonts w:hint="eastAsia" w:asciiTheme="minorEastAsia" w:hAnsiTheme="minorEastAsia" w:eastAsiaTheme="minorEastAsia" w:cstheme="minorEastAsia"/>
                <w:b/>
                <w:bCs/>
                <w:sz w:val="28"/>
                <w:szCs w:val="28"/>
                <w:lang w:val="en-US" w:eastAsia="zh-CN"/>
              </w:rPr>
              <w:t>生活污水</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w:t>
            </w:r>
            <w:r>
              <w:rPr>
                <w:rFonts w:hint="eastAsia" w:ascii="宋体" w:hAnsi="宋体" w:cs="宋体"/>
                <w:color w:val="000000"/>
                <w:kern w:val="0"/>
                <w:sz w:val="28"/>
                <w:szCs w:val="28"/>
                <w:lang w:val="en-US" w:eastAsia="zh-CN" w:bidi="ar"/>
              </w:rPr>
              <w:t>生活污水经化粪池（10m³）收集后用于项目区周边耕地施肥。</w:t>
            </w:r>
          </w:p>
          <w:p>
            <w:pPr>
              <w:keepNext w:val="0"/>
              <w:keepLines w:val="0"/>
              <w:widowControl/>
              <w:suppressLineNumbers w:val="0"/>
              <w:spacing w:line="360" w:lineRule="auto"/>
              <w:ind w:firstLine="562" w:firstLineChars="200"/>
              <w:jc w:val="left"/>
              <w:rPr>
                <w:rFonts w:hint="eastAsia" w:ascii="宋体" w:hAnsi="宋体" w:cs="宋体"/>
                <w:color w:val="000000"/>
                <w:kern w:val="0"/>
                <w:sz w:val="28"/>
                <w:szCs w:val="28"/>
                <w:lang w:val="en-US" w:eastAsia="zh-CN" w:bidi="ar"/>
              </w:rPr>
            </w:pPr>
            <w:r>
              <w:rPr>
                <w:rFonts w:hint="eastAsia" w:ascii="宋体" w:hAnsi="宋体" w:cs="宋体"/>
                <w:b/>
                <w:bCs/>
                <w:color w:val="000000"/>
                <w:kern w:val="0"/>
                <w:sz w:val="28"/>
                <w:szCs w:val="28"/>
                <w:lang w:val="en-US" w:eastAsia="zh-CN" w:bidi="ar"/>
              </w:rPr>
              <w:t>②径流雨水</w:t>
            </w:r>
            <w:r>
              <w:rPr>
                <w:rFonts w:hint="eastAsia" w:ascii="宋体" w:hAnsi="宋体" w:cs="宋体"/>
                <w:color w:val="000000"/>
                <w:kern w:val="0"/>
                <w:sz w:val="28"/>
                <w:szCs w:val="28"/>
                <w:lang w:val="en-US" w:eastAsia="zh-CN" w:bidi="ar"/>
              </w:rPr>
              <w:t>：项目区外雨水沟经截洪沟收集后外排，项目区内雨水经雨水收集沟收集后引至收集池（1个，6m³，砖混结构）内，沉淀后全部回用于项目洒水抑尘。</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本项目废水产生及处理措施见表 3-2。</w:t>
            </w:r>
          </w:p>
          <w:p>
            <w:pPr>
              <w:spacing w:line="360" w:lineRule="auto"/>
              <w:ind w:firstLine="562" w:firstLineChars="20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表3-2  废水排放及处理措施</w:t>
            </w:r>
          </w:p>
          <w:tbl>
            <w:tblPr>
              <w:tblStyle w:val="10"/>
              <w:tblpPr w:leftFromText="180" w:rightFromText="180" w:vertAnchor="text" w:horzAnchor="page" w:tblpXSpec="center" w:tblpY="335"/>
              <w:tblOverlap w:val="never"/>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1302"/>
              <w:gridCol w:w="2128"/>
              <w:gridCol w:w="1708"/>
              <w:gridCol w:w="24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83"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废水来源</w:t>
                  </w:r>
                </w:p>
              </w:tc>
              <w:tc>
                <w:tcPr>
                  <w:tcW w:w="685"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排放规律</w:t>
                  </w:r>
                </w:p>
              </w:tc>
              <w:tc>
                <w:tcPr>
                  <w:tcW w:w="1120"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主要污染因子</w:t>
                  </w:r>
                </w:p>
              </w:tc>
              <w:tc>
                <w:tcPr>
                  <w:tcW w:w="899"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废水排放量（m³/d）</w:t>
                  </w:r>
                </w:p>
              </w:tc>
              <w:tc>
                <w:tcPr>
                  <w:tcW w:w="1311"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实际废水排放去向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3" w:type="pct"/>
                  <w:tcBorders>
                    <w:top w:val="single" w:color="auto" w:sz="12" w:space="0"/>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生活污水</w:t>
                  </w:r>
                </w:p>
              </w:tc>
              <w:tc>
                <w:tcPr>
                  <w:tcW w:w="685" w:type="pct"/>
                  <w:tcBorders>
                    <w:top w:val="single" w:color="auto" w:sz="12" w:space="0"/>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w:t>
                  </w:r>
                </w:p>
              </w:tc>
              <w:tc>
                <w:tcPr>
                  <w:tcW w:w="1120" w:type="pct"/>
                  <w:tcBorders>
                    <w:top w:val="single" w:color="auto" w:sz="12" w:space="0"/>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废水</w:t>
                  </w:r>
                </w:p>
              </w:tc>
              <w:tc>
                <w:tcPr>
                  <w:tcW w:w="899" w:type="pct"/>
                  <w:tcBorders>
                    <w:top w:val="single" w:color="auto" w:sz="12" w:space="0"/>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w:t>
                  </w:r>
                </w:p>
              </w:tc>
              <w:tc>
                <w:tcPr>
                  <w:tcW w:w="1311" w:type="pct"/>
                  <w:tcBorders>
                    <w:top w:val="single" w:color="auto" w:sz="12" w:space="0"/>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化粪池收集后用于附近耕地施肥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83" w:type="pct"/>
                  <w:tcBorders>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雨水</w:t>
                  </w:r>
                </w:p>
              </w:tc>
              <w:tc>
                <w:tcPr>
                  <w:tcW w:w="685" w:type="pct"/>
                  <w:tcBorders>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w:t>
                  </w:r>
                </w:p>
              </w:tc>
              <w:tc>
                <w:tcPr>
                  <w:tcW w:w="1120" w:type="pct"/>
                  <w:tcBorders>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径流雨水</w:t>
                  </w:r>
                </w:p>
              </w:tc>
              <w:tc>
                <w:tcPr>
                  <w:tcW w:w="899" w:type="pct"/>
                  <w:tcBorders>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w:t>
                  </w:r>
                </w:p>
              </w:tc>
              <w:tc>
                <w:tcPr>
                  <w:tcW w:w="1311" w:type="pct"/>
                  <w:tcBorders>
                    <w:tl2br w:val="nil"/>
                    <w:tr2bl w:val="nil"/>
                  </w:tcBorders>
                  <w:vAlign w:val="center"/>
                </w:tcPr>
                <w:p>
                  <w:pPr>
                    <w:spacing w:line="360" w:lineRule="auto"/>
                    <w:jc w:val="center"/>
                    <w:rPr>
                      <w:rFonts w:hint="eastAsia" w:eastAsia="宋体" w:asciiTheme="minorEastAsia" w:hAnsiTheme="minorEastAsia" w:cstheme="minorEastAsia"/>
                      <w:b w:val="0"/>
                      <w:bCs w:val="0"/>
                      <w:sz w:val="24"/>
                      <w:szCs w:val="24"/>
                      <w:lang w:val="en-US" w:eastAsia="zh-CN"/>
                    </w:rPr>
                  </w:pPr>
                  <w:r>
                    <w:rPr>
                      <w:rFonts w:hint="eastAsia" w:ascii="宋体" w:hAnsi="宋体" w:cs="宋体"/>
                      <w:b w:val="0"/>
                      <w:bCs w:val="0"/>
                      <w:color w:val="000000" w:themeColor="text1"/>
                      <w:kern w:val="0"/>
                      <w:sz w:val="24"/>
                      <w:szCs w:val="24"/>
                      <w:lang w:val="en-US" w:eastAsia="zh-CN" w:bidi="ar"/>
                      <w14:textFill>
                        <w14:solidFill>
                          <w14:schemeClr w14:val="tx1"/>
                        </w14:solidFill>
                      </w14:textFill>
                    </w:rPr>
                    <w:t>生产厂房及原料成品区域四周设置雨水导排沟，并在排放口设置沉淀池收集雨水，沉淀后全部回用于项目洒水抑尘</w:t>
                  </w:r>
                </w:p>
              </w:tc>
            </w:tr>
          </w:tbl>
          <w:p>
            <w:pPr>
              <w:spacing w:line="360"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3.3固废产生及治理</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本项目产生的固废主要包括边角料、树皮及锯末和生活垃圾</w:t>
            </w:r>
          </w:p>
          <w:p>
            <w:pPr>
              <w:spacing w:line="360" w:lineRule="auto"/>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①边角料、树皮及锯末</w:t>
            </w:r>
            <w:r>
              <w:rPr>
                <w:rFonts w:hint="eastAsia" w:asciiTheme="minorEastAsia" w:hAnsiTheme="minorEastAsia" w:eastAsiaTheme="minorEastAsia" w:cstheme="minorEastAsia"/>
                <w:sz w:val="28"/>
                <w:szCs w:val="28"/>
                <w:lang w:val="en-US" w:eastAsia="zh-CN"/>
              </w:rPr>
              <w:t>：产生的边角料、树皮及锯末外售给资中县嘉富木业有限责任公司作为生产原料。</w:t>
            </w:r>
          </w:p>
          <w:p>
            <w:pPr>
              <w:spacing w:line="360" w:lineRule="auto"/>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②生活垃圾：</w:t>
            </w:r>
            <w:r>
              <w:rPr>
                <w:rFonts w:hint="eastAsia" w:asciiTheme="minorEastAsia" w:hAnsiTheme="minorEastAsia" w:eastAsiaTheme="minorEastAsia" w:cstheme="minorEastAsia"/>
                <w:sz w:val="28"/>
                <w:szCs w:val="28"/>
                <w:lang w:val="en-US" w:eastAsia="zh-CN"/>
              </w:rPr>
              <w:t>产生的生活垃圾经垃圾收集桶收集后送场镇指定地点处置。</w:t>
            </w:r>
          </w:p>
          <w:p>
            <w:pPr>
              <w:spacing w:line="360"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3.4噪声防治</w:t>
            </w:r>
            <w:r>
              <w:rPr>
                <w:rFonts w:hint="eastAsia"/>
                <w:b/>
                <w:bCs/>
                <w:sz w:val="28"/>
                <w:szCs w:val="28"/>
                <w:lang w:eastAsia="zh-CN"/>
              </w:rPr>
              <w:t>措施</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项目营运期噪声主要有设备噪声和车辆运输噪声</w:t>
            </w:r>
          </w:p>
          <w:p>
            <w:pPr>
              <w:spacing w:line="360" w:lineRule="auto"/>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①设备噪声：</w:t>
            </w:r>
            <w:r>
              <w:rPr>
                <w:rFonts w:hint="eastAsia" w:asciiTheme="minorEastAsia" w:hAnsiTheme="minorEastAsia" w:eastAsiaTheme="minorEastAsia" w:cstheme="minorEastAsia"/>
                <w:b w:val="0"/>
                <w:bCs w:val="0"/>
                <w:sz w:val="28"/>
                <w:szCs w:val="28"/>
                <w:lang w:val="en-US" w:eastAsia="zh-CN"/>
              </w:rPr>
              <w:t>选择符合国家标注你的低噪声设备，定期进行设备检修和维护，保证设备的正常运转，降低故障性噪声排放。生产车间四周采用5m彩钢瓦围挡，车间顶部彩钢瓦围挡</w:t>
            </w:r>
            <w:r>
              <w:rPr>
                <w:rFonts w:hint="eastAsia" w:asciiTheme="minorEastAsia" w:hAnsiTheme="minorEastAsia" w:eastAsiaTheme="minorEastAsia" w:cstheme="minorEastAsia"/>
                <w:sz w:val="28"/>
                <w:szCs w:val="28"/>
                <w:lang w:val="en-US" w:eastAsia="zh-CN"/>
              </w:rPr>
              <w:t>。</w:t>
            </w:r>
          </w:p>
          <w:p>
            <w:pPr>
              <w:keepNext w:val="0"/>
              <w:keepLines w:val="0"/>
              <w:widowControl/>
              <w:suppressLineNumbers w:val="0"/>
              <w:spacing w:line="360" w:lineRule="auto"/>
              <w:ind w:firstLine="562"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②车辆来往产生噪声：</w:t>
            </w:r>
            <w:r>
              <w:rPr>
                <w:rFonts w:hint="eastAsia" w:asciiTheme="minorEastAsia" w:hAnsiTheme="minorEastAsia" w:eastAsiaTheme="minorEastAsia" w:cstheme="minorEastAsia"/>
                <w:color w:val="000000"/>
                <w:kern w:val="0"/>
                <w:sz w:val="28"/>
                <w:szCs w:val="28"/>
                <w:lang w:val="en-US" w:eastAsia="zh-CN" w:bidi="ar"/>
              </w:rPr>
              <w:t>通过减缓道路坡度、加强管理</w:t>
            </w:r>
            <w:r>
              <w:rPr>
                <w:rFonts w:hint="eastAsia" w:asciiTheme="minorEastAsia" w:hAnsiTheme="minorEastAsia" w:eastAsiaTheme="minorEastAsia" w:cstheme="minorEastAsia"/>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1" w:hRule="atLeast"/>
          <w:jc w:val="center"/>
        </w:trPr>
        <w:tc>
          <w:tcPr>
            <w:tcW w:w="9718" w:type="dxa"/>
          </w:tcPr>
          <w:p>
            <w:pPr>
              <w:spacing w:line="360" w:lineRule="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3.5建设项目防治措施</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表3-3  防治措施对照表</w:t>
            </w:r>
          </w:p>
          <w:tbl>
            <w:tblPr>
              <w:tblStyle w:val="10"/>
              <w:tblW w:w="950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2200"/>
              <w:gridCol w:w="3600"/>
              <w:gridCol w:w="20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类型</w:t>
                  </w:r>
                </w:p>
              </w:tc>
              <w:tc>
                <w:tcPr>
                  <w:tcW w:w="2200" w:type="dxa"/>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排放源及污染物</w:t>
                  </w:r>
                </w:p>
              </w:tc>
              <w:tc>
                <w:tcPr>
                  <w:tcW w:w="3600" w:type="dxa"/>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防治措施</w:t>
                  </w:r>
                </w:p>
              </w:tc>
              <w:tc>
                <w:tcPr>
                  <w:tcW w:w="2094" w:type="dxa"/>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t>实际防治措施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Merge w:val="restart"/>
                  <w:tcBorders>
                    <w:top w:val="single" w:color="auto" w:sz="12" w:space="0"/>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大气污染物</w:t>
                  </w:r>
                </w:p>
              </w:tc>
              <w:tc>
                <w:tcPr>
                  <w:tcW w:w="2200" w:type="dxa"/>
                  <w:tcBorders>
                    <w:top w:val="single" w:color="auto" w:sz="12" w:space="0"/>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锯切、边角料、树皮削切工艺</w:t>
                  </w:r>
                </w:p>
                <w:p>
                  <w:pPr>
                    <w:keepNext w:val="0"/>
                    <w:keepLines w:val="0"/>
                    <w:widowControl/>
                    <w:suppressLineNumbers w:val="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（锯末粉尘）</w:t>
                  </w:r>
                </w:p>
              </w:tc>
              <w:tc>
                <w:tcPr>
                  <w:tcW w:w="3600" w:type="dxa"/>
                  <w:tcBorders>
                    <w:top w:val="single" w:color="auto" w:sz="12" w:space="0"/>
                    <w:tl2br w:val="nil"/>
                    <w:tr2bl w:val="nil"/>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在生产设备运行过程中通过喷水装置控制粉尘，并在生产车间四周采用2m砖墙加5m砖墙彩钢瓦围挡，车间顶部再加彩钢瓦顶棚围挡。</w:t>
                  </w:r>
                </w:p>
              </w:tc>
              <w:tc>
                <w:tcPr>
                  <w:tcW w:w="2094" w:type="dxa"/>
                  <w:tcBorders>
                    <w:top w:val="single" w:color="auto" w:sz="12" w:space="0"/>
                    <w:tl2br w:val="nil"/>
                    <w:tr2bl w:val="nil"/>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kern w:val="0"/>
                      <w:sz w:val="24"/>
                      <w:szCs w:val="24"/>
                      <w:lang w:val="en-US" w:eastAsia="zh-CN" w:bidi="ar"/>
                    </w:rPr>
                    <w:t>在生产设备运行过程中通过喷水装置控制粉尘，并在生产车间四周采用5m彩钢瓦围挡，车间顶部再加彩钢瓦顶棚围挡。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608" w:type="dxa"/>
                  <w:vMerge w:val="continue"/>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p>
              </w:tc>
              <w:tc>
                <w:tcPr>
                  <w:tcW w:w="2200" w:type="dxa"/>
                  <w:tcBorders>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厂区道路</w:t>
                  </w:r>
                </w:p>
                <w:p>
                  <w:pPr>
                    <w:keepNext w:val="0"/>
                    <w:keepLines w:val="0"/>
                    <w:widowControl/>
                    <w:suppressLineNumbers w:val="0"/>
                    <w:jc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（粉尘）</w:t>
                  </w:r>
                </w:p>
              </w:tc>
              <w:tc>
                <w:tcPr>
                  <w:tcW w:w="3600" w:type="dxa"/>
                  <w:tcBorders>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定期洒水、清扫</w:t>
                  </w:r>
                </w:p>
              </w:tc>
              <w:tc>
                <w:tcPr>
                  <w:tcW w:w="2094" w:type="dxa"/>
                  <w:tcBorders>
                    <w:tl2br w:val="nil"/>
                    <w:tr2bl w:val="nil"/>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Merge w:val="restart"/>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水污染物</w:t>
                  </w:r>
                </w:p>
              </w:tc>
              <w:tc>
                <w:tcPr>
                  <w:tcW w:w="2200" w:type="dxa"/>
                  <w:tcBorders>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color w:val="000000"/>
                      <w:kern w:val="0"/>
                      <w:sz w:val="24"/>
                      <w:szCs w:val="24"/>
                      <w:lang w:val="en-US" w:eastAsia="zh-CN" w:bidi="ar"/>
                    </w:rPr>
                    <w:t>生活污水</w:t>
                  </w:r>
                </w:p>
              </w:tc>
              <w:tc>
                <w:tcPr>
                  <w:tcW w:w="3600" w:type="dxa"/>
                  <w:tcBorders>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化粪池收集后用于附近耕地施肥</w:t>
                  </w:r>
                </w:p>
              </w:tc>
              <w:tc>
                <w:tcPr>
                  <w:tcW w:w="2094" w:type="dxa"/>
                  <w:tcBorders>
                    <w:tl2br w:val="nil"/>
                    <w:tr2bl w:val="nil"/>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Merge w:val="continue"/>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p>
              </w:tc>
              <w:tc>
                <w:tcPr>
                  <w:tcW w:w="2200" w:type="dxa"/>
                  <w:tcBorders>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径流雨水</w:t>
                  </w:r>
                </w:p>
              </w:tc>
              <w:tc>
                <w:tcPr>
                  <w:tcW w:w="3600" w:type="dxa"/>
                  <w:tcBorders>
                    <w:tl2br w:val="nil"/>
                    <w:tr2bl w:val="nil"/>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t>生产厂房及原料成品区域四周设置雨水导排沟，并在排放口设置沉淀池收集雨水，沉淀后全部回用于项目洒水抑尘</w:t>
                  </w:r>
                </w:p>
              </w:tc>
              <w:tc>
                <w:tcPr>
                  <w:tcW w:w="2094" w:type="dxa"/>
                  <w:tcBorders>
                    <w:tl2br w:val="nil"/>
                    <w:tr2bl w:val="nil"/>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Merge w:val="restart"/>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噪声</w:t>
                  </w:r>
                </w:p>
              </w:tc>
              <w:tc>
                <w:tcPr>
                  <w:tcW w:w="2200" w:type="dxa"/>
                  <w:tcBorders>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设备噪声</w:t>
                  </w:r>
                </w:p>
              </w:tc>
              <w:tc>
                <w:tcPr>
                  <w:tcW w:w="3600" w:type="dxa"/>
                  <w:tcBorders>
                    <w:tl2br w:val="nil"/>
                    <w:tr2bl w:val="nil"/>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选择低噪声设备；底座安装减震垫；合理布局；加强维护保养；厂房隔声等</w:t>
                  </w:r>
                </w:p>
              </w:tc>
              <w:tc>
                <w:tcPr>
                  <w:tcW w:w="2094" w:type="dxa"/>
                  <w:tcBorders>
                    <w:tl2br w:val="nil"/>
                    <w:tr2bl w:val="nil"/>
                  </w:tcBorders>
                  <w:vAlign w:val="center"/>
                </w:tcPr>
                <w:p>
                  <w:pPr>
                    <w:spacing w:line="360" w:lineRule="auto"/>
                    <w:jc w:val="center"/>
                    <w:rPr>
                      <w:rFonts w:hint="eastAsia" w:asciiTheme="minorEastAsia" w:hAnsiTheme="minorEastAsia" w:eastAsiaTheme="minorEastAsia" w:cstheme="minorEastAsia"/>
                      <w:color w:val="FF0000"/>
                      <w:sz w:val="24"/>
                      <w:szCs w:val="24"/>
                      <w:vertAlign w:val="baseline"/>
                      <w:lang w:val="en-US" w:eastAsia="zh-CN"/>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608" w:type="dxa"/>
                  <w:vMerge w:val="continue"/>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p>
              </w:tc>
              <w:tc>
                <w:tcPr>
                  <w:tcW w:w="2200" w:type="dxa"/>
                  <w:tcBorders>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车辆运输噪声</w:t>
                  </w:r>
                </w:p>
              </w:tc>
              <w:tc>
                <w:tcPr>
                  <w:tcW w:w="3600" w:type="dxa"/>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加强管理、控制车速</w:t>
                  </w:r>
                </w:p>
              </w:tc>
              <w:tc>
                <w:tcPr>
                  <w:tcW w:w="2094" w:type="dxa"/>
                  <w:tcBorders>
                    <w:tl2br w:val="nil"/>
                    <w:tr2bl w:val="nil"/>
                  </w:tcBorders>
                  <w:vAlign w:val="center"/>
                </w:tcPr>
                <w:p>
                  <w:pPr>
                    <w:spacing w:line="360" w:lineRule="auto"/>
                    <w:jc w:val="center"/>
                    <w:rPr>
                      <w:rFonts w:hint="eastAsia" w:asciiTheme="minorEastAsia" w:hAnsiTheme="minorEastAsia" w:eastAsiaTheme="minorEastAsia" w:cstheme="minorEastAsia"/>
                      <w:color w:val="FF0000"/>
                      <w:sz w:val="24"/>
                      <w:szCs w:val="24"/>
                      <w:vertAlign w:val="baseline"/>
                      <w:lang w:val="en-US" w:eastAsia="zh-CN"/>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08" w:type="dxa"/>
                  <w:vMerge w:val="restart"/>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固体废物</w:t>
                  </w:r>
                </w:p>
              </w:tc>
              <w:tc>
                <w:tcPr>
                  <w:tcW w:w="2200" w:type="dxa"/>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边角料、树皮及锯末</w:t>
                  </w:r>
                </w:p>
              </w:tc>
              <w:tc>
                <w:tcPr>
                  <w:tcW w:w="3600" w:type="dxa"/>
                  <w:tcBorders>
                    <w:tl2br w:val="nil"/>
                    <w:tr2bl w:val="nil"/>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边角料、树皮外售给人造板加工作为生产原料，锯末外售给木炭厂、蘑菇厂为生产原料</w:t>
                  </w:r>
                </w:p>
              </w:tc>
              <w:tc>
                <w:tcPr>
                  <w:tcW w:w="2094" w:type="dxa"/>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与环评一致（外售给资中县嘉富木业有限责任公司作为生产原料）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08" w:type="dxa"/>
                  <w:vMerge w:val="continue"/>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p>
              </w:tc>
              <w:tc>
                <w:tcPr>
                  <w:tcW w:w="2200" w:type="dxa"/>
                  <w:tcBorders>
                    <w:tl2br w:val="nil"/>
                    <w:tr2bl w:val="nil"/>
                  </w:tcBorders>
                  <w:vAlign w:val="center"/>
                </w:tcPr>
                <w:p>
                  <w:pPr>
                    <w:spacing w:line="360" w:lineRule="auto"/>
                    <w:jc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生活垃圾</w:t>
                  </w:r>
                </w:p>
              </w:tc>
              <w:tc>
                <w:tcPr>
                  <w:tcW w:w="3600" w:type="dxa"/>
                  <w:tcBorders>
                    <w:tl2br w:val="nil"/>
                    <w:tr2bl w:val="nil"/>
                  </w:tcBorders>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垃圾桶收集后，统一交由环卫部门进行处置</w:t>
                  </w:r>
                </w:p>
              </w:tc>
              <w:tc>
                <w:tcPr>
                  <w:tcW w:w="2094" w:type="dxa"/>
                  <w:tcBorders>
                    <w:tl2br w:val="nil"/>
                    <w:tr2bl w:val="nil"/>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r>
          </w:tbl>
          <w:p>
            <w:pPr>
              <w:pStyle w:val="2"/>
              <w:spacing w:line="360" w:lineRule="auto"/>
              <w:ind w:firstLine="0" w:firstLineChars="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3.6主要环保投资</w:t>
            </w:r>
          </w:p>
          <w:p>
            <w:pPr>
              <w:pStyle w:val="17"/>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项目总投资</w:t>
            </w:r>
            <w:r>
              <w:rPr>
                <w:rFonts w:hint="eastAsia" w:asciiTheme="minorEastAsia" w:hAnsiTheme="minorEastAsia" w:cstheme="minorEastAsia"/>
                <w:color w:val="000000" w:themeColor="text1"/>
                <w:sz w:val="28"/>
                <w:szCs w:val="28"/>
                <w:lang w:val="en-US" w:eastAsia="zh-CN"/>
                <w14:textFill>
                  <w14:solidFill>
                    <w14:schemeClr w14:val="tx1"/>
                  </w14:solidFill>
                </w14:textFill>
              </w:rPr>
              <w:t>120</w:t>
            </w:r>
            <w:r>
              <w:rPr>
                <w:rFonts w:hint="eastAsia" w:asciiTheme="minorEastAsia" w:hAnsiTheme="minorEastAsia" w:cstheme="minorEastAsia"/>
                <w:color w:val="000000" w:themeColor="text1"/>
                <w:sz w:val="28"/>
                <w:szCs w:val="28"/>
                <w14:textFill>
                  <w14:solidFill>
                    <w14:schemeClr w14:val="tx1"/>
                  </w14:solidFill>
                </w14:textFill>
              </w:rPr>
              <w:t>万元，其中环保投资为</w:t>
            </w:r>
            <w:r>
              <w:rPr>
                <w:rFonts w:hint="eastAsia" w:asciiTheme="minorEastAsia" w:hAnsiTheme="minorEastAsia" w:cstheme="minorEastAsia"/>
                <w:color w:val="000000" w:themeColor="text1"/>
                <w:sz w:val="28"/>
                <w:szCs w:val="28"/>
                <w:lang w:val="en-US" w:eastAsia="zh-CN"/>
                <w14:textFill>
                  <w14:solidFill>
                    <w14:schemeClr w14:val="tx1"/>
                  </w14:solidFill>
                </w14:textFill>
              </w:rPr>
              <w:t>15.5</w:t>
            </w:r>
            <w:r>
              <w:rPr>
                <w:rFonts w:hint="eastAsia" w:asciiTheme="minorEastAsia" w:hAnsiTheme="minorEastAsia" w:cstheme="minorEastAsia"/>
                <w:color w:val="000000" w:themeColor="text1"/>
                <w:sz w:val="28"/>
                <w:szCs w:val="28"/>
                <w14:textFill>
                  <w14:solidFill>
                    <w14:schemeClr w14:val="tx1"/>
                  </w14:solidFill>
                </w14:textFill>
              </w:rPr>
              <w:t>万元，占总投资的</w:t>
            </w:r>
            <w:r>
              <w:rPr>
                <w:rFonts w:hint="eastAsia" w:asciiTheme="minorEastAsia" w:hAnsiTheme="minorEastAsia" w:cstheme="minorEastAsia"/>
                <w:color w:val="000000" w:themeColor="text1"/>
                <w:sz w:val="28"/>
                <w:szCs w:val="28"/>
                <w:lang w:val="en-US" w:eastAsia="zh-CN"/>
                <w14:textFill>
                  <w14:solidFill>
                    <w14:schemeClr w14:val="tx1"/>
                  </w14:solidFill>
                </w14:textFill>
              </w:rPr>
              <w:t>12.9</w:t>
            </w:r>
            <w:r>
              <w:rPr>
                <w:rFonts w:hint="eastAsia" w:asciiTheme="minorEastAsia" w:hAnsiTheme="minorEastAsia" w:cstheme="minorEastAsia"/>
                <w:color w:val="000000" w:themeColor="text1"/>
                <w:sz w:val="28"/>
                <w:szCs w:val="28"/>
                <w14:textFill>
                  <w14:solidFill>
                    <w14:schemeClr w14:val="tx1"/>
                  </w14:solidFill>
                </w14:textFill>
              </w:rPr>
              <w:t>%，该项目主要环保投资见表3-</w:t>
            </w:r>
            <w:r>
              <w:rPr>
                <w:rFonts w:hint="eastAsia" w:asciiTheme="minorEastAsia" w:hAnsiTheme="minorEastAsia" w:cstheme="minorEastAsia"/>
                <w:color w:val="000000" w:themeColor="text1"/>
                <w:sz w:val="28"/>
                <w:szCs w:val="28"/>
                <w:lang w:val="en-US" w:eastAsia="zh-CN"/>
                <w14:textFill>
                  <w14:solidFill>
                    <w14:schemeClr w14:val="tx1"/>
                  </w14:solidFill>
                </w14:textFill>
              </w:rPr>
              <w:t>4</w:t>
            </w:r>
            <w:r>
              <w:rPr>
                <w:rFonts w:hint="eastAsia" w:asciiTheme="minorEastAsia" w:hAnsiTheme="minorEastAsia" w:cstheme="minorEastAsia"/>
                <w:color w:val="000000" w:themeColor="text1"/>
                <w:sz w:val="28"/>
                <w:szCs w:val="28"/>
                <w14:textFill>
                  <w14:solidFill>
                    <w14:schemeClr w14:val="tx1"/>
                  </w14:solidFill>
                </w14:textFill>
              </w:rPr>
              <w:t>。</w:t>
            </w:r>
          </w:p>
          <w:p>
            <w:pPr>
              <w:pStyle w:val="17"/>
              <w:ind w:firstLine="560" w:firstLineChars="200"/>
              <w:jc w:val="center"/>
              <w:rPr>
                <w:rFonts w:hint="eastAsia" w:eastAsia="宋体" w:asciiTheme="minorEastAsia" w:hAnsiTheme="minorEastAsia" w:cstheme="minorEastAsia"/>
                <w:sz w:val="28"/>
                <w:szCs w:val="28"/>
                <w:lang w:val="en-US" w:eastAsia="zh-CN"/>
              </w:rPr>
            </w:pPr>
            <w:r>
              <w:rPr>
                <w:rFonts w:hint="eastAsia" w:asciiTheme="minorEastAsia" w:hAnsiTheme="minorEastAsia" w:cstheme="minorEastAsia"/>
                <w:sz w:val="28"/>
                <w:szCs w:val="28"/>
              </w:rPr>
              <w:t>表3-</w:t>
            </w:r>
            <w:r>
              <w:rPr>
                <w:rFonts w:hint="eastAsia" w:asciiTheme="minorEastAsia" w:hAnsiTheme="minorEastAsia" w:cstheme="minorEastAsia"/>
                <w:sz w:val="28"/>
                <w:szCs w:val="28"/>
                <w:lang w:val="en-US" w:eastAsia="zh-CN"/>
              </w:rPr>
              <w:t xml:space="preserve">4  </w:t>
            </w:r>
            <w:r>
              <w:rPr>
                <w:rFonts w:hint="eastAsia" w:asciiTheme="minorEastAsia" w:hAnsiTheme="minorEastAsia" w:cstheme="minorEastAsia"/>
                <w:sz w:val="28"/>
                <w:szCs w:val="28"/>
              </w:rPr>
              <w:t>主要环保投资一览</w:t>
            </w:r>
          </w:p>
          <w:tbl>
            <w:tblPr>
              <w:tblStyle w:val="10"/>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718"/>
              <w:gridCol w:w="3980"/>
              <w:gridCol w:w="777"/>
              <w:gridCol w:w="2840"/>
              <w:gridCol w:w="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3"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序号</w:t>
                  </w:r>
                </w:p>
              </w:tc>
              <w:tc>
                <w:tcPr>
                  <w:tcW w:w="377"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项目</w:t>
                  </w:r>
                </w:p>
              </w:tc>
              <w:tc>
                <w:tcPr>
                  <w:tcW w:w="2095"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内容</w:t>
                  </w:r>
                </w:p>
              </w:tc>
              <w:tc>
                <w:tcPr>
                  <w:tcW w:w="409"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投资</w:t>
                  </w:r>
                </w:p>
              </w:tc>
              <w:tc>
                <w:tcPr>
                  <w:tcW w:w="1495"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0"/>
                      <w:sz w:val="24"/>
                      <w:szCs w:val="24"/>
                      <w:lang w:eastAsia="zh-CN"/>
                      <w14:textFill>
                        <w14:solidFill>
                          <w14:schemeClr w14:val="tx1"/>
                        </w14:solidFill>
                      </w14:textFill>
                    </w:rPr>
                    <w:t>实际建设内容</w:t>
                  </w:r>
                </w:p>
              </w:tc>
              <w:tc>
                <w:tcPr>
                  <w:tcW w:w="369" w:type="pct"/>
                  <w:tcBorders>
                    <w:bottom w:val="single" w:color="auto" w:sz="12" w:space="0"/>
                  </w:tcBorders>
                  <w:vAlign w:val="center"/>
                </w:tcPr>
                <w:p>
                  <w:pPr>
                    <w:spacing w:line="360" w:lineRule="auto"/>
                    <w:jc w:val="cente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实际投资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restart"/>
                  <w:tcBorders>
                    <w:top w:val="single" w:color="auto" w:sz="12" w:space="0"/>
                    <w:bottom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施工期</w:t>
                  </w:r>
                </w:p>
              </w:tc>
              <w:tc>
                <w:tcPr>
                  <w:tcW w:w="377" w:type="pct"/>
                  <w:tcBorders>
                    <w:top w:val="single" w:color="auto" w:sz="12" w:space="0"/>
                    <w:bottom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废水治理</w:t>
                  </w:r>
                </w:p>
              </w:tc>
              <w:tc>
                <w:tcPr>
                  <w:tcW w:w="2095" w:type="pct"/>
                  <w:tcBorders>
                    <w:top w:val="single" w:color="auto" w:sz="12" w:space="0"/>
                    <w:bottom w:val="single" w:color="auto" w:sz="4" w:space="0"/>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b w:val="0"/>
                      <w:bCs/>
                      <w:color w:val="000000"/>
                      <w:kern w:val="0"/>
                      <w:sz w:val="24"/>
                      <w:szCs w:val="24"/>
                      <w:lang w:val="en-US" w:eastAsia="zh-CN" w:bidi="ar"/>
                    </w:rPr>
                  </w:pPr>
                  <w:r>
                    <w:rPr>
                      <w:rFonts w:hint="eastAsia" w:asciiTheme="minorEastAsia" w:hAnsiTheme="minorEastAsia" w:eastAsiaTheme="minorEastAsia" w:cstheme="minorEastAsia"/>
                      <w:b w:val="0"/>
                      <w:bCs/>
                      <w:color w:val="000000"/>
                      <w:kern w:val="0"/>
                      <w:sz w:val="24"/>
                      <w:szCs w:val="24"/>
                      <w:lang w:val="en-US" w:eastAsia="zh-CN" w:bidi="ar"/>
                    </w:rPr>
                    <w:t>化粪池</w:t>
                  </w:r>
                </w:p>
              </w:tc>
              <w:tc>
                <w:tcPr>
                  <w:tcW w:w="409" w:type="pct"/>
                  <w:tcBorders>
                    <w:top w:val="single" w:color="auto" w:sz="12"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依托</w:t>
                  </w:r>
                </w:p>
              </w:tc>
              <w:tc>
                <w:tcPr>
                  <w:tcW w:w="1495" w:type="pct"/>
                  <w:tcBorders>
                    <w:top w:val="single" w:color="auto" w:sz="12" w:space="0"/>
                    <w:bottom w:val="single" w:color="auto" w:sz="4" w:space="0"/>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c>
                <w:tcPr>
                  <w:tcW w:w="369" w:type="pct"/>
                  <w:tcBorders>
                    <w:top w:val="single" w:color="auto" w:sz="12"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continue"/>
                  <w:tcBorders>
                    <w:top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c>
                <w:tcPr>
                  <w:tcW w:w="377" w:type="pct"/>
                  <w:tcBorders>
                    <w:top w:val="single" w:color="auto" w:sz="4"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固废治理</w:t>
                  </w:r>
                </w:p>
              </w:tc>
              <w:tc>
                <w:tcPr>
                  <w:tcW w:w="2095" w:type="pct"/>
                  <w:tcBorders>
                    <w:top w:val="single" w:color="auto" w:sz="4" w:space="0"/>
                    <w:bottom w:val="single" w:color="auto" w:sz="4" w:space="0"/>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b w:val="0"/>
                      <w:bCs/>
                      <w:color w:val="000000"/>
                      <w:kern w:val="0"/>
                      <w:sz w:val="24"/>
                      <w:szCs w:val="24"/>
                      <w:lang w:val="en-US" w:eastAsia="zh-CN" w:bidi="ar"/>
                    </w:rPr>
                  </w:pPr>
                  <w:r>
                    <w:rPr>
                      <w:rFonts w:hint="eastAsia" w:asciiTheme="minorEastAsia" w:hAnsiTheme="minorEastAsia" w:eastAsiaTheme="minorEastAsia" w:cstheme="minorEastAsia"/>
                      <w:b w:val="0"/>
                      <w:bCs/>
                      <w:color w:val="000000"/>
                      <w:kern w:val="0"/>
                      <w:sz w:val="24"/>
                      <w:szCs w:val="24"/>
                      <w:lang w:val="en-US" w:eastAsia="zh-CN" w:bidi="ar"/>
                    </w:rPr>
                    <w:t>固废分类收集；生活垃圾交环卫部门处理</w:t>
                  </w:r>
                </w:p>
              </w:tc>
              <w:tc>
                <w:tcPr>
                  <w:tcW w:w="409" w:type="pct"/>
                  <w:tcBorders>
                    <w:top w:val="single" w:color="auto" w:sz="4"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1495" w:type="pct"/>
                  <w:tcBorders>
                    <w:top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c>
                <w:tcPr>
                  <w:tcW w:w="369" w:type="pct"/>
                  <w:tcBorders>
                    <w:top w:val="single" w:color="auto" w:sz="4"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continue"/>
                  <w:tcBorders>
                    <w:top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c>
                <w:tcPr>
                  <w:tcW w:w="377" w:type="pct"/>
                  <w:tcBorders>
                    <w:top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噪声治理</w:t>
                  </w:r>
                </w:p>
              </w:tc>
              <w:tc>
                <w:tcPr>
                  <w:tcW w:w="2095" w:type="pct"/>
                  <w:tcBorders>
                    <w:top w:val="single" w:color="auto" w:sz="4" w:space="0"/>
                    <w:bottom w:val="single" w:color="auto" w:sz="4" w:space="0"/>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b w:val="0"/>
                      <w:bCs/>
                      <w:color w:val="000000"/>
                      <w:kern w:val="0"/>
                      <w:sz w:val="24"/>
                      <w:szCs w:val="24"/>
                      <w:lang w:val="en-US" w:eastAsia="zh-CN" w:bidi="ar"/>
                    </w:rPr>
                  </w:pPr>
                  <w:r>
                    <w:rPr>
                      <w:rFonts w:hint="eastAsia" w:asciiTheme="minorEastAsia" w:hAnsiTheme="minorEastAsia" w:eastAsiaTheme="minorEastAsia" w:cstheme="minorEastAsia"/>
                      <w:b w:val="0"/>
                      <w:bCs/>
                      <w:color w:val="000000"/>
                      <w:kern w:val="0"/>
                      <w:sz w:val="24"/>
                      <w:szCs w:val="24"/>
                      <w:lang w:val="en-US" w:eastAsia="zh-CN" w:bidi="ar"/>
                    </w:rPr>
                    <w:t>通过合理布局施工现场、合理安排施工时间、厂内禁止运输车辆鸣笛</w:t>
                  </w:r>
                </w:p>
              </w:tc>
              <w:tc>
                <w:tcPr>
                  <w:tcW w:w="409" w:type="pct"/>
                  <w:tcBorders>
                    <w:top w:val="single" w:color="auto" w:sz="4"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1495" w:type="pct"/>
                  <w:tcBorders>
                    <w:top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c>
                <w:tcPr>
                  <w:tcW w:w="369" w:type="pct"/>
                  <w:tcBorders>
                    <w:top w:val="single" w:color="auto" w:sz="4"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continue"/>
                  <w:tcBorders>
                    <w:top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c>
                <w:tcPr>
                  <w:tcW w:w="377" w:type="pct"/>
                  <w:tcBorders>
                    <w:top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废气治理</w:t>
                  </w:r>
                </w:p>
              </w:tc>
              <w:tc>
                <w:tcPr>
                  <w:tcW w:w="2095" w:type="pct"/>
                  <w:tcBorders>
                    <w:top w:val="single" w:color="auto" w:sz="4" w:space="0"/>
                    <w:bottom w:val="single" w:color="auto" w:sz="4" w:space="0"/>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b w:val="0"/>
                      <w:bCs/>
                      <w:color w:val="000000"/>
                      <w:kern w:val="0"/>
                      <w:sz w:val="24"/>
                      <w:szCs w:val="24"/>
                      <w:lang w:val="en-US" w:eastAsia="zh-CN" w:bidi="ar"/>
                    </w:rPr>
                  </w:pPr>
                  <w:r>
                    <w:rPr>
                      <w:rFonts w:hint="eastAsia" w:asciiTheme="minorEastAsia" w:hAnsiTheme="minorEastAsia" w:eastAsiaTheme="minorEastAsia" w:cstheme="minorEastAsia"/>
                      <w:b w:val="0"/>
                      <w:bCs/>
                      <w:color w:val="000000"/>
                      <w:kern w:val="0"/>
                      <w:sz w:val="24"/>
                      <w:szCs w:val="24"/>
                      <w:lang w:val="en-US" w:eastAsia="zh-CN" w:bidi="ar"/>
                    </w:rPr>
                    <w:t>道路指定专人定期洒水清理，防止道路扬尘</w:t>
                  </w:r>
                </w:p>
              </w:tc>
              <w:tc>
                <w:tcPr>
                  <w:tcW w:w="409" w:type="pct"/>
                  <w:tcBorders>
                    <w:top w:val="single" w:color="auto" w:sz="4"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c>
                <w:tcPr>
                  <w:tcW w:w="1495" w:type="pct"/>
                  <w:tcBorders>
                    <w:top w:val="single" w:color="auto" w:sz="4" w:space="0"/>
                    <w:bottom w:val="single" w:color="auto" w:sz="4" w:space="0"/>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c>
                <w:tcPr>
                  <w:tcW w:w="369" w:type="pct"/>
                  <w:tcBorders>
                    <w:top w:val="single" w:color="auto" w:sz="4" w:space="0"/>
                    <w:bottom w:val="single" w:color="auto"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restart"/>
                  <w:tcBorders>
                    <w:top w:val="single" w:color="auto" w:sz="4" w:space="0"/>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运营期</w:t>
                  </w:r>
                </w:p>
              </w:tc>
              <w:tc>
                <w:tcPr>
                  <w:tcW w:w="377" w:type="pct"/>
                  <w:vMerge w:val="restart"/>
                  <w:tcBorders>
                    <w:top w:val="single" w:color="auto" w:sz="4" w:space="0"/>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废水治理</w:t>
                  </w:r>
                </w:p>
              </w:tc>
              <w:tc>
                <w:tcPr>
                  <w:tcW w:w="2095" w:type="pct"/>
                  <w:tcBorders>
                    <w:top w:val="single" w:color="auto" w:sz="4" w:space="0"/>
                    <w:tl2br w:val="nil"/>
                    <w:tr2bl w:val="nil"/>
                  </w:tcBorders>
                  <w:vAlign w:val="center"/>
                </w:tcPr>
                <w:p>
                  <w:pPr>
                    <w:keepNext w:val="0"/>
                    <w:keepLines w:val="0"/>
                    <w:widowControl/>
                    <w:suppressLineNumbers w:val="0"/>
                    <w:spacing w:line="360" w:lineRule="auto"/>
                    <w:jc w:val="center"/>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color w:val="000000"/>
                      <w:kern w:val="0"/>
                      <w:sz w:val="24"/>
                      <w:szCs w:val="24"/>
                      <w:lang w:val="en-US" w:eastAsia="zh-CN" w:bidi="ar"/>
                    </w:rPr>
                    <w:t>生活污水：化粪池1个，10m³</w:t>
                  </w:r>
                </w:p>
              </w:tc>
              <w:tc>
                <w:tcPr>
                  <w:tcW w:w="409" w:type="pct"/>
                  <w:tcBorders>
                    <w:top w:val="single" w:color="auto" w:sz="4" w:space="0"/>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依托</w:t>
                  </w:r>
                </w:p>
              </w:tc>
              <w:tc>
                <w:tcPr>
                  <w:tcW w:w="1495" w:type="pct"/>
                  <w:tcBorders>
                    <w:top w:val="single" w:color="auto" w:sz="4" w:space="0"/>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与环评一致</w:t>
                  </w:r>
                </w:p>
              </w:tc>
              <w:tc>
                <w:tcPr>
                  <w:tcW w:w="369" w:type="pct"/>
                  <w:tcBorders>
                    <w:top w:val="single" w:color="auto" w:sz="4" w:space="0"/>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continue"/>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eastAsia="zh-CN"/>
                    </w:rPr>
                  </w:pPr>
                </w:p>
              </w:tc>
              <w:tc>
                <w:tcPr>
                  <w:tcW w:w="377" w:type="pct"/>
                  <w:vMerge w:val="continue"/>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eastAsia="zh-CN"/>
                    </w:rPr>
                  </w:pPr>
                </w:p>
              </w:tc>
              <w:tc>
                <w:tcPr>
                  <w:tcW w:w="2095" w:type="pct"/>
                  <w:tcBorders>
                    <w:tl2br w:val="nil"/>
                    <w:tr2bl w:val="nil"/>
                  </w:tcBorders>
                  <w:vAlign w:val="center"/>
                </w:tcPr>
                <w:p>
                  <w:pPr>
                    <w:keepNext w:val="0"/>
                    <w:keepLines w:val="0"/>
                    <w:widowControl/>
                    <w:suppressLineNumbers w:val="0"/>
                    <w:spacing w:line="360" w:lineRule="auto"/>
                    <w:jc w:val="center"/>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color w:val="000000"/>
                      <w:kern w:val="0"/>
                      <w:sz w:val="24"/>
                      <w:szCs w:val="24"/>
                      <w:lang w:val="en-US" w:eastAsia="zh-CN" w:bidi="ar"/>
                    </w:rPr>
                    <w:t>径流雨水雨水收集池</w:t>
                  </w:r>
                </w:p>
              </w:tc>
              <w:tc>
                <w:tcPr>
                  <w:tcW w:w="409" w:type="pct"/>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0.2</w:t>
                  </w:r>
                </w:p>
              </w:tc>
              <w:tc>
                <w:tcPr>
                  <w:tcW w:w="1495" w:type="pct"/>
                  <w:tcBorders>
                    <w:tl2br w:val="nil"/>
                    <w:tr2bl w:val="nil"/>
                  </w:tcBorders>
                  <w:vAlign w:val="center"/>
                </w:tcPr>
                <w:p>
                  <w:pPr>
                    <w:spacing w:line="360" w:lineRule="auto"/>
                    <w:jc w:val="center"/>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color w:val="000000"/>
                      <w:kern w:val="0"/>
                      <w:sz w:val="24"/>
                      <w:szCs w:val="24"/>
                      <w:lang w:val="en-US" w:eastAsia="zh-CN" w:bidi="ar"/>
                    </w:rPr>
                    <w:t>径流雨水雨水收集池6m³(3m×2m×1m）</w:t>
                  </w:r>
                </w:p>
              </w:tc>
              <w:tc>
                <w:tcPr>
                  <w:tcW w:w="369" w:type="pct"/>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continue"/>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p>
              </w:tc>
              <w:tc>
                <w:tcPr>
                  <w:tcW w:w="377" w:type="pct"/>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废气治理</w:t>
                  </w:r>
                </w:p>
              </w:tc>
              <w:tc>
                <w:tcPr>
                  <w:tcW w:w="2095" w:type="pct"/>
                  <w:tcBorders>
                    <w:tl2br w:val="nil"/>
                    <w:tr2bl w:val="nil"/>
                  </w:tcBorders>
                  <w:vAlign w:val="center"/>
                </w:tcPr>
                <w:p>
                  <w:pPr>
                    <w:keepNext w:val="0"/>
                    <w:keepLines w:val="0"/>
                    <w:widowControl/>
                    <w:suppressLineNumbers w:val="0"/>
                    <w:spacing w:line="360" w:lineRule="auto"/>
                    <w:jc w:val="center"/>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color w:val="000000"/>
                      <w:kern w:val="0"/>
                      <w:sz w:val="24"/>
                      <w:szCs w:val="24"/>
                      <w:lang w:val="en-US" w:eastAsia="zh-CN" w:bidi="ar"/>
                    </w:rPr>
                    <w:t>在生产设备运行过程中通过喷水装置控制粉尘，并在生产车间四周采用2m砖墙加5m彩钢瓦围挡，车间顶部再加彩钢瓦顶棚围挡</w:t>
                  </w:r>
                </w:p>
              </w:tc>
              <w:tc>
                <w:tcPr>
                  <w:tcW w:w="409" w:type="pct"/>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495" w:type="pct"/>
                  <w:tcBorders>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color w:val="000000"/>
                      <w:kern w:val="0"/>
                      <w:sz w:val="24"/>
                      <w:szCs w:val="24"/>
                      <w:lang w:val="en-US" w:eastAsia="zh-CN" w:bidi="ar"/>
                    </w:rPr>
                    <w:t>在生产设备运行过程中通过喷水装置控制粉尘，并在生产车间四周采用5m彩钢瓦围挡，车间顶部再加彩钢瓦顶棚围挡</w:t>
                  </w:r>
                </w:p>
              </w:tc>
              <w:tc>
                <w:tcPr>
                  <w:tcW w:w="369" w:type="pct"/>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continue"/>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p>
              </w:tc>
              <w:tc>
                <w:tcPr>
                  <w:tcW w:w="377" w:type="pct"/>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噪声</w:t>
                  </w:r>
                </w:p>
              </w:tc>
              <w:tc>
                <w:tcPr>
                  <w:tcW w:w="2095" w:type="pct"/>
                  <w:tcBorders>
                    <w:tl2br w:val="nil"/>
                    <w:tr2bl w:val="nil"/>
                  </w:tcBorders>
                  <w:vAlign w:val="center"/>
                </w:tcPr>
                <w:p>
                  <w:pPr>
                    <w:keepNext w:val="0"/>
                    <w:keepLines w:val="0"/>
                    <w:widowControl/>
                    <w:suppressLineNumbers w:val="0"/>
                    <w:spacing w:line="360" w:lineRule="auto"/>
                    <w:jc w:val="center"/>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color w:val="000000"/>
                      <w:kern w:val="0"/>
                      <w:sz w:val="24"/>
                      <w:szCs w:val="24"/>
                      <w:lang w:val="en-US" w:eastAsia="zh-CN" w:bidi="ar"/>
                    </w:rPr>
                    <w:t>选择低噪声设备：合理布局；加强维护保养。生产车间四周采用2m砖墙加5m彩钢瓦围挡，车间顶部再加彩钢瓦顶棚围挡</w:t>
                  </w:r>
                </w:p>
              </w:tc>
              <w:tc>
                <w:tcPr>
                  <w:tcW w:w="409" w:type="pct"/>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495" w:type="pct"/>
                  <w:tcBorders>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color w:val="000000"/>
                      <w:kern w:val="0"/>
                      <w:sz w:val="24"/>
                      <w:szCs w:val="24"/>
                      <w:lang w:val="en-US" w:eastAsia="zh-CN" w:bidi="ar"/>
                    </w:rPr>
                    <w:t>选择低噪声设备：合理布局；加强维护保养。生产车间四周采5m彩钢瓦围挡，车间顶部再加彩钢瓦顶棚围挡</w:t>
                  </w:r>
                </w:p>
              </w:tc>
              <w:tc>
                <w:tcPr>
                  <w:tcW w:w="369" w:type="pct"/>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continue"/>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p>
              </w:tc>
              <w:tc>
                <w:tcPr>
                  <w:tcW w:w="377" w:type="pct"/>
                  <w:vMerge w:val="restart"/>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固废</w:t>
                  </w:r>
                </w:p>
              </w:tc>
              <w:tc>
                <w:tcPr>
                  <w:tcW w:w="2095" w:type="pct"/>
                  <w:tcBorders>
                    <w:tl2br w:val="nil"/>
                    <w:tr2bl w:val="nil"/>
                  </w:tcBorders>
                  <w:vAlign w:val="center"/>
                </w:tcPr>
                <w:p>
                  <w:pPr>
                    <w:keepNext w:val="0"/>
                    <w:keepLines w:val="0"/>
                    <w:widowControl/>
                    <w:suppressLineNumbers w:val="0"/>
                    <w:spacing w:line="360" w:lineRule="auto"/>
                    <w:jc w:val="center"/>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color w:val="000000"/>
                      <w:kern w:val="0"/>
                      <w:sz w:val="24"/>
                      <w:szCs w:val="24"/>
                      <w:lang w:val="en-US" w:eastAsia="zh-CN" w:bidi="ar"/>
                    </w:rPr>
                    <w:t>生活垃圾经垃圾桶收集后交由环卫部门处理</w:t>
                  </w:r>
                </w:p>
              </w:tc>
              <w:tc>
                <w:tcPr>
                  <w:tcW w:w="409" w:type="pct"/>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0.5</w:t>
                  </w:r>
                </w:p>
              </w:tc>
              <w:tc>
                <w:tcPr>
                  <w:tcW w:w="1495" w:type="pct"/>
                  <w:tcBorders>
                    <w:tl2br w:val="nil"/>
                    <w:tr2bl w:val="nil"/>
                  </w:tcBorders>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同环评</w:t>
                  </w:r>
                </w:p>
              </w:tc>
              <w:tc>
                <w:tcPr>
                  <w:tcW w:w="369" w:type="pct"/>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3" w:type="pct"/>
                  <w:vMerge w:val="continue"/>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p>
              </w:tc>
              <w:tc>
                <w:tcPr>
                  <w:tcW w:w="377" w:type="pct"/>
                  <w:vMerge w:val="continue"/>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eastAsia="zh-CN"/>
                    </w:rPr>
                  </w:pPr>
                </w:p>
              </w:tc>
              <w:tc>
                <w:tcPr>
                  <w:tcW w:w="2095" w:type="pct"/>
                  <w:tcBorders>
                    <w:tl2br w:val="nil"/>
                    <w:tr2bl w:val="nil"/>
                  </w:tcBorders>
                  <w:vAlign w:val="center"/>
                </w:tcPr>
                <w:p>
                  <w:pPr>
                    <w:keepNext w:val="0"/>
                    <w:keepLines w:val="0"/>
                    <w:widowControl/>
                    <w:suppressLineNumbers w:val="0"/>
                    <w:spacing w:line="360" w:lineRule="auto"/>
                    <w:jc w:val="center"/>
                    <w:rPr>
                      <w:rFonts w:hint="default" w:asciiTheme="minorEastAsia" w:hAnsiTheme="minorEastAsia" w:eastAsiaTheme="minorEastAsia" w:cstheme="minorEastAsia"/>
                      <w:b w:val="0"/>
                      <w:bCs/>
                      <w:color w:val="000000"/>
                      <w:kern w:val="0"/>
                      <w:sz w:val="24"/>
                      <w:szCs w:val="24"/>
                      <w:lang w:val="en-US" w:eastAsia="zh-CN" w:bidi="ar"/>
                    </w:rPr>
                  </w:pPr>
                  <w:r>
                    <w:rPr>
                      <w:rFonts w:hint="eastAsia" w:asciiTheme="minorEastAsia" w:hAnsiTheme="minorEastAsia" w:eastAsiaTheme="minorEastAsia" w:cstheme="minorEastAsia"/>
                      <w:b w:val="0"/>
                      <w:bCs/>
                      <w:color w:val="000000"/>
                      <w:kern w:val="0"/>
                      <w:sz w:val="24"/>
                      <w:szCs w:val="24"/>
                      <w:lang w:val="en-US" w:eastAsia="zh-CN" w:bidi="ar"/>
                    </w:rPr>
                    <w:t>边角料及树皮外售人造板加工厂作为生产原料，锯末外售给木炭厂、蘑菇厂等作为生产原料。原料堆场采用周边设置雨水沟收集雨水，篷布遮挡，废料间四周采用2m砖墙5m彩钢瓦围挡，车间顶部再加彩钢瓦顶棚围挡。</w:t>
                  </w:r>
                </w:p>
              </w:tc>
              <w:tc>
                <w:tcPr>
                  <w:tcW w:w="409" w:type="pct"/>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495" w:type="pct"/>
                  <w:tcBorders>
                    <w:tl2br w:val="nil"/>
                    <w:tr2bl w:val="nil"/>
                  </w:tcBorders>
                  <w:vAlign w:val="center"/>
                </w:tcPr>
                <w:p>
                  <w:pPr>
                    <w:spacing w:line="360" w:lineRule="auto"/>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color w:val="000000"/>
                      <w:kern w:val="0"/>
                      <w:sz w:val="24"/>
                      <w:szCs w:val="24"/>
                      <w:lang w:val="en-US" w:eastAsia="zh-CN" w:bidi="ar"/>
                    </w:rPr>
                    <w:t>边角料、树皮及锯末外售</w:t>
                  </w: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给资中县嘉富木业有限责任公司作为生产原料</w:t>
                  </w:r>
                  <w:r>
                    <w:rPr>
                      <w:rFonts w:hint="eastAsia" w:asciiTheme="minorEastAsia" w:hAnsiTheme="minorEastAsia" w:eastAsiaTheme="minorEastAsia" w:cstheme="minorEastAsia"/>
                      <w:b w:val="0"/>
                      <w:bCs/>
                      <w:color w:val="000000"/>
                      <w:kern w:val="0"/>
                      <w:sz w:val="24"/>
                      <w:szCs w:val="24"/>
                      <w:lang w:val="en-US" w:eastAsia="zh-CN" w:bidi="ar"/>
                    </w:rPr>
                    <w:t>。原料堆场采用周边设置雨水沟收集雨水，篷布遮挡，废料间四周采用5m彩钢瓦围挡，车间顶部再加彩钢瓦顶棚围挡。</w:t>
                  </w:r>
                </w:p>
              </w:tc>
              <w:tc>
                <w:tcPr>
                  <w:tcW w:w="369" w:type="pct"/>
                  <w:tcBorders>
                    <w:tl2br w:val="nil"/>
                    <w:tr2bl w:val="nil"/>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31" w:type="pct"/>
                  <w:gridSpan w:val="2"/>
                  <w:tcBorders>
                    <w:tl2br w:val="nil"/>
                    <w:tr2bl w:val="nil"/>
                  </w:tcBorders>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合计</w:t>
                  </w:r>
                </w:p>
              </w:tc>
              <w:tc>
                <w:tcPr>
                  <w:tcW w:w="2095" w:type="pct"/>
                  <w:tcBorders>
                    <w:tl2br w:val="nil"/>
                    <w:tr2bl w:val="nil"/>
                  </w:tcBorders>
                  <w:vAlign w:val="center"/>
                </w:tcPr>
                <w:p>
                  <w:pPr>
                    <w:keepNext w:val="0"/>
                    <w:keepLines w:val="0"/>
                    <w:widowControl/>
                    <w:suppressLineNumbers w:val="0"/>
                    <w:spacing w:line="360" w:lineRule="auto"/>
                    <w:jc w:val="center"/>
                    <w:rPr>
                      <w:rFonts w:hint="default" w:asciiTheme="minorEastAsia" w:hAnsiTheme="minorEastAsia" w:eastAsiaTheme="minorEastAsia" w:cstheme="minorEastAsia"/>
                      <w:b w:val="0"/>
                      <w:bCs/>
                      <w:color w:val="000000"/>
                      <w:kern w:val="0"/>
                      <w:sz w:val="24"/>
                      <w:szCs w:val="24"/>
                      <w:lang w:val="en-US" w:eastAsia="zh-CN" w:bidi="ar"/>
                    </w:rPr>
                  </w:pPr>
                  <w:r>
                    <w:rPr>
                      <w:rFonts w:hint="eastAsia" w:asciiTheme="minorEastAsia" w:hAnsiTheme="minorEastAsia" w:eastAsiaTheme="minorEastAsia" w:cstheme="minorEastAsia"/>
                      <w:b w:val="0"/>
                      <w:bCs/>
                      <w:color w:val="000000"/>
                      <w:kern w:val="0"/>
                      <w:sz w:val="24"/>
                      <w:szCs w:val="24"/>
                      <w:lang w:val="en-US" w:eastAsia="zh-CN" w:bidi="ar"/>
                    </w:rPr>
                    <w:t>/</w:t>
                  </w:r>
                </w:p>
              </w:tc>
              <w:tc>
                <w:tcPr>
                  <w:tcW w:w="409" w:type="pct"/>
                  <w:tcBorders>
                    <w:tl2br w:val="nil"/>
                    <w:tr2bl w:val="nil"/>
                  </w:tcBorders>
                  <w:vAlign w:val="center"/>
                </w:tcPr>
                <w:p>
                  <w:pPr>
                    <w:spacing w:line="360" w:lineRule="auto"/>
                    <w:jc w:val="center"/>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12.7</w:t>
                  </w:r>
                </w:p>
              </w:tc>
              <w:tc>
                <w:tcPr>
                  <w:tcW w:w="1495" w:type="pct"/>
                  <w:tcBorders>
                    <w:tl2br w:val="nil"/>
                    <w:tr2bl w:val="nil"/>
                  </w:tcBorders>
                  <w:vAlign w:val="center"/>
                </w:tcPr>
                <w:p>
                  <w:pPr>
                    <w:spacing w:line="360" w:lineRule="auto"/>
                    <w:jc w:val="center"/>
                    <w:rPr>
                      <w:rFonts w:hint="default" w:asciiTheme="minorEastAsia" w:hAnsiTheme="minorEastAsia" w:eastAsiaTheme="minorEastAsia" w:cstheme="minorEastAsia"/>
                      <w:b w:val="0"/>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color w:val="000000"/>
                      <w:kern w:val="0"/>
                      <w:sz w:val="24"/>
                      <w:szCs w:val="24"/>
                      <w:lang w:val="en-US" w:eastAsia="zh-CN" w:bidi="ar"/>
                    </w:rPr>
                    <w:t>/</w:t>
                  </w:r>
                </w:p>
              </w:tc>
              <w:tc>
                <w:tcPr>
                  <w:tcW w:w="369" w:type="pct"/>
                  <w:tcBorders>
                    <w:tl2br w:val="nil"/>
                    <w:tr2bl w:val="nil"/>
                  </w:tcBorders>
                  <w:vAlign w:val="center"/>
                </w:tcPr>
                <w:p>
                  <w:pPr>
                    <w:spacing w:line="360" w:lineRule="auto"/>
                    <w:jc w:val="center"/>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15.5</w:t>
                  </w:r>
                </w:p>
              </w:tc>
            </w:tr>
          </w:tbl>
          <w:p>
            <w:pPr>
              <w:spacing w:line="360" w:lineRule="auto"/>
              <w:rPr>
                <w:rFonts w:hint="eastAsia" w:asciiTheme="minorEastAsia" w:hAnsiTheme="minorEastAsia" w:eastAsiaTheme="minorEastAsia" w:cstheme="minorEastAsia"/>
                <w:sz w:val="28"/>
                <w:szCs w:val="28"/>
                <w:lang w:val="en-US" w:eastAsia="zh-CN"/>
              </w:rPr>
            </w:pPr>
          </w:p>
        </w:tc>
      </w:tr>
    </w:tbl>
    <w:p>
      <w:pPr>
        <w:pStyle w:val="3"/>
        <w:bidi w:val="0"/>
        <w:rPr>
          <w:rFonts w:hint="eastAsia"/>
          <w:sz w:val="30"/>
          <w:szCs w:val="30"/>
        </w:rPr>
      </w:pPr>
      <w:bookmarkStart w:id="15" w:name="_Toc764"/>
      <w:bookmarkStart w:id="16" w:name="_Toc30361"/>
      <w:bookmarkStart w:id="17" w:name="_Toc23978"/>
      <w:r>
        <w:rPr>
          <w:rFonts w:hint="eastAsia"/>
          <w:sz w:val="30"/>
          <w:szCs w:val="30"/>
        </w:rPr>
        <w:t>四、环境影响评价意见及环境影响评价批复的要求</w:t>
      </w:r>
      <w:bookmarkEnd w:id="15"/>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8" w:hRule="atLeast"/>
          <w:jc w:val="center"/>
        </w:trPr>
        <w:tc>
          <w:tcPr>
            <w:tcW w:w="9854" w:type="dxa"/>
          </w:tcPr>
          <w:p>
            <w:pPr>
              <w:autoSpaceDE w:val="0"/>
              <w:autoSpaceDN w:val="0"/>
              <w:adjustRightInd w:val="0"/>
              <w:spacing w:line="360" w:lineRule="auto"/>
              <w:ind w:right="141"/>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4.1环境影响评价结论</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1、产业政策符合性</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国家发展和改革委员会第21号令公布的《产业结构调整指导目录(2011年本)(修正)》，本项目不属于“鼓励类”、“限制类”和“淘汰类”。同时根据国务院国发[2005]40号文《促进产业结构调整暂行规定》第十三条“不属于鼓励类、限制类和淘汰类，且符合国家有关法律、法规和政策规定的，为允许类”。且项目所选设备亦不在限制类和淘汰类之列。因此，本项目属于允许类。</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2018年12月21日，资中县发展和改革局以川投资备川投资备[2018-511025-20-03-323409]-FGQB-0262号文件对本项目进行了备案。综上，本项目符合国家现行产业政策。</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2、项目规划及选址符合性分析</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位于四川省内江市资中县归德镇印盒乡天灯村五组，租赁四川东进玻璃有限公司场地进行建设，所在区域规划用地性质为工业用地，属于非敏感区。归德镇人民政府出具了本项目的选址意见，同意其选址建设。</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因此，本项目符合资中县归德镇总体规划。</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项目区最近地表水体为北侧92m处的麻柳河，属</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 3 \* ROMAN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III</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类水域，主要功能为灌溉、行洪。根据《四川省人民政府办公厅关于城镇集中式饮用水水源地保护区划定方案的通如》(川办函[2010]26号)、《四川省城镇集中式饮用水木源地保护区划表》及《内江市人民政府关于划定资中县建制乡(镇)集中式饮用水水源保护区的批复》(内府函[2006]84号）可知，本项目不在资中县集中式饮用水源保护区范围内。同时，项目区周边无自然保护区、风景名胜区、文物古迹等环境敏感点。</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根据《四川省生态保护红线实施意见》（川府发[2016]54号）及《内江市生态红线分布图》，本项目不在内江市生态红线外环境关系范围内。</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项目外环境关系如附图2所示，具体外环境关系如下：</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项目北侧：25m处为公路；163-430m范围内为归德镇场镇。</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项目东侧：126m处有居民13户。</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项目南侧：紧邻四川东进玻璃有限公司（现已闲置）；277m处有居民1户。</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项目西侧：紧邻进厂道路；75m处约有居民点3户，103m处为四川东进玻璃有限公司的办公楼（现已闲置）。</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综上所述，从项目所在地建设发展规划、交通运输条件、外环境关系，评价认为项目规划及选址合理可行。</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3、环境质量现状评价</w:t>
            </w:r>
          </w:p>
          <w:p>
            <w:pPr>
              <w:bidi w:val="0"/>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（1）环境空气质量现状结论</w:t>
            </w:r>
          </w:p>
          <w:p>
            <w:pPr>
              <w:pStyle w:val="2"/>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通过环境现状调查资料可知，项目区域满足《环境空气质量标准》（GB3095-2012）中二级标准要求。</w:t>
            </w:r>
          </w:p>
          <w:p>
            <w:pPr>
              <w:pStyle w:val="2"/>
              <w:numPr>
                <w:ilvl w:val="0"/>
                <w:numId w:val="2"/>
              </w:num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水环境质量现状结论</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项目所在区域地表水体指标均能满足《地表水环境质量标准》（GB3838-2002）中</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 3 \* ROMAN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III</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类水质标准。</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（3）声环境质量现状结论</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由监测资料可知，项目区域内各监测点位及夜间均无超标，各噪声监测点位满足《声环境质量标准》（GB3096-2008）中相应2类标准限值要求。</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4、环境影响分析</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①废气</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项目带锯机过程产生的粉尘通过喷水软管喷水的措施控制，同时环评要求对生产厂房进行封闭。厂区道路扬尘定期洒水、并安排专人定期清扫等措施控制。</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因此，本项目对大气环境影响轻微。</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②地表水环境影响评价</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本项目无生产废水产生。生活污水经化粪池收集后用于周边耕地施肥。径流雨水在生产厂房及原料成品区域设置雨水导排沟，并在排放口设置沉淀池收集雨水，沉淀后全部回用于项目洒水抑尘。</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因此，本项目对地表水环境影响轻微。</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③声环境影响评价</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本项目仅白天生产，夜间不生产，在正常生产并采取相应的环保措施情况下，对周围区域的声环境质量影响不大，可持续当地声环境质量现状级别。</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④固体废物环境影响评价</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项目生产过程产生的边角料、树皮经切割成木片后外售给人造板加工厂作为生产原料；锯末外售给木炭厂、蘑菇厂等作为生产原料；生活垃圾收集后送场镇指定地点处理。</w:t>
            </w:r>
          </w:p>
          <w:p>
            <w:pPr>
              <w:pStyle w:val="2"/>
              <w:numPr>
                <w:ilvl w:val="0"/>
                <w:numId w:val="0"/>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综上，本项目固废废物均得到合理的处置，对环境的影响轻微。</w:t>
            </w:r>
          </w:p>
          <w:p>
            <w:pPr>
              <w:pStyle w:val="2"/>
              <w:numPr>
                <w:ilvl w:val="0"/>
                <w:numId w:val="3"/>
              </w:num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清洁生产</w:t>
            </w:r>
          </w:p>
          <w:p>
            <w:pPr>
              <w:pStyle w:val="2"/>
              <w:numPr>
                <w:ilvl w:val="0"/>
                <w:numId w:val="0"/>
              </w:num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通过工程分析中的清洁生产分析可知，本建设项目基本符合“清洁生产”原则。</w:t>
            </w:r>
          </w:p>
          <w:p>
            <w:pPr>
              <w:bidi w:val="0"/>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6、总量控制</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根据环评文件和本项目特征污染物不设总量控制指标；</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环评批复未下达总量控制指标。</w:t>
            </w:r>
          </w:p>
          <w:p>
            <w:pPr>
              <w:bidi w:val="0"/>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7、评价结论</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符合国家产业政策，用地符合相关规划，选址合理。项目区域周边无大的环境制约因素，废气、污水、噪声固废拟采取的污染防治措施技术可靠，经济可行。只要建设单位认真落实本报告表中提出的各项污染物防治对策措施，保证环境保护措施有效运行，确保污染物稳定达标排放，并严格按照本环评要求进行环境风险防范，从环保角度分析，本项目的建设是可行的。</w:t>
            </w:r>
          </w:p>
          <w:p>
            <w:pPr>
              <w:pStyle w:val="2"/>
              <w:numPr>
                <w:ilvl w:val="0"/>
                <w:numId w:val="0"/>
              </w:numPr>
              <w:spacing w:line="360"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8、要求及建议</w:t>
            </w:r>
          </w:p>
          <w:p>
            <w:pPr>
              <w:pStyle w:val="2"/>
              <w:numPr>
                <w:ilvl w:val="0"/>
                <w:numId w:val="0"/>
              </w:numPr>
              <w:spacing w:line="360"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（1）认真贯彻执行国家和四川省的各项环保法规和要求。</w:t>
            </w:r>
          </w:p>
          <w:p>
            <w:pPr>
              <w:pStyle w:val="2"/>
              <w:numPr>
                <w:ilvl w:val="0"/>
                <w:numId w:val="0"/>
              </w:numPr>
              <w:spacing w:line="360"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（2）加强教育，提高员工的环境与安全意识。</w:t>
            </w:r>
          </w:p>
          <w:p>
            <w:pPr>
              <w:pStyle w:val="2"/>
              <w:numPr>
                <w:ilvl w:val="0"/>
                <w:numId w:val="0"/>
              </w:numPr>
              <w:spacing w:line="360"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（3）加强设备和生产的管理，建设、建全生产环保规章制度，严格在岗人员操作管理。</w:t>
            </w:r>
          </w:p>
          <w:p>
            <w:pPr>
              <w:autoSpaceDE w:val="0"/>
              <w:autoSpaceDN w:val="0"/>
              <w:adjustRightInd w:val="0"/>
              <w:spacing w:line="360" w:lineRule="auto"/>
              <w:ind w:right="141"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4.2、</w:t>
            </w:r>
            <w:r>
              <w:rPr>
                <w:rFonts w:hint="eastAsia" w:asciiTheme="minorEastAsia" w:hAnsiTheme="minorEastAsia" w:eastAsiaTheme="minorEastAsia" w:cstheme="minorEastAsia"/>
                <w:color w:val="000000" w:themeColor="text1"/>
                <w:sz w:val="28"/>
                <w:szCs w:val="28"/>
                <w14:textFill>
                  <w14:solidFill>
                    <w14:schemeClr w14:val="tx1"/>
                  </w14:solidFill>
                </w14:textFill>
              </w:rPr>
              <w:t>环境影响评价批复</w:t>
            </w:r>
          </w:p>
          <w:p>
            <w:pPr>
              <w:autoSpaceDE w:val="0"/>
              <w:autoSpaceDN w:val="0"/>
              <w:adjustRightInd w:val="0"/>
              <w:spacing w:line="360" w:lineRule="auto"/>
              <w:ind w:right="141" w:firstLine="560" w:firstLineChars="200"/>
              <w:jc w:val="left"/>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资中县环境保护局《原木木片加工项目环境影响报告表的批复》资中环许可[201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号文件如下：</w:t>
            </w:r>
          </w:p>
          <w:p>
            <w:pPr>
              <w:autoSpaceDE w:val="0"/>
              <w:autoSpaceDN w:val="0"/>
              <w:adjustRightInd w:val="0"/>
              <w:spacing w:line="360" w:lineRule="auto"/>
              <w:ind w:right="141" w:firstLine="560" w:firstLineChars="20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资中县众森木材加工厂：</w:t>
            </w:r>
          </w:p>
          <w:p>
            <w:pPr>
              <w:pStyle w:val="2"/>
              <w:spacing w:line="360" w:lineRule="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你单位报送的《原木木片加工项目环境影响报告表》(以下简称报告表)已收悉。经研究，现批复如下:</w:t>
            </w:r>
          </w:p>
          <w:p>
            <w:pPr>
              <w:pStyle w:val="2"/>
              <w:numPr>
                <w:ilvl w:val="0"/>
                <w:numId w:val="4"/>
              </w:numPr>
              <w:spacing w:line="360" w:lineRule="auto"/>
              <w:ind w:left="0" w:leftChars="0"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原则同意专家组评审意见。项目拟选址在资中县归德镇印盒乡天灯村五组。项目主要建设内容为:租用四川东进玻璃有限公司闲置场地，新建木片加工生产线1条，设置带锯机、削皮机、切割机等设备，并配套建设原料堆场、成品堆场和废料暂存间等相关辅助设施和环保设施，新建办公用房，不设置职工宿舍和食堂.项目所用新鲜原木均为外购，不涉及木材开采，计划年加工原木木片4000m</w:t>
            </w:r>
            <w:r>
              <w:rPr>
                <w:rFonts w:hint="eastAsia" w:asciiTheme="minorEastAsia" w:hAnsiTheme="minorEastAsia" w:eastAsiaTheme="minorEastAsia" w:cstheme="minorEastAsia"/>
                <w:color w:val="000000" w:themeColor="text1"/>
                <w:sz w:val="28"/>
                <w:szCs w:val="28"/>
                <w:vertAlign w:val="superscript"/>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。项目占地面积为5000m</w:t>
            </w:r>
            <w:r>
              <w:rPr>
                <w:rFonts w:hint="eastAsia" w:asciiTheme="minorEastAsia" w:hAnsiTheme="minorEastAsia" w:eastAsiaTheme="minorEastAsia" w:cstheme="minorEastAsia"/>
                <w:color w:val="000000" w:themeColor="text1"/>
                <w:sz w:val="28"/>
                <w:szCs w:val="28"/>
                <w:vertAlign w:val="superscript"/>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，总投资200万元，其中环保投资12.7万元。</w:t>
            </w:r>
          </w:p>
          <w:p>
            <w:pPr>
              <w:pStyle w:val="2"/>
              <w:numPr>
                <w:ilvl w:val="0"/>
                <w:numId w:val="0"/>
              </w:numPr>
              <w:spacing w:line="360" w:lineRule="auto"/>
              <w:ind w:firstLine="840" w:firstLineChars="3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资中县发展和改革局出具了《四川省固定资产投资项目备案表》(川投资备[2018-511025-20-03-323409]FGQB-0262号)备案同意建设;资中县归德镇人民政府出具选址意见，证明项目选址符合归德镇场镇规划，进址合理，同意建设:资中县国土许源局顺发的土地使用证[资中国用2001第07932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表</w:t>
            </w:r>
            <w:r>
              <w:rPr>
                <w:rFonts w:hint="eastAsia" w:asciiTheme="minorEastAsia" w:hAnsiTheme="minorEastAsia" w:eastAsiaTheme="minorEastAsia" w:cstheme="minorEastAsia"/>
                <w:color w:val="000000" w:themeColor="text1"/>
                <w:sz w:val="28"/>
                <w:szCs w:val="28"/>
                <w14:textFill>
                  <w14:solidFill>
                    <w14:schemeClr w14:val="tx1"/>
                  </w14:solidFill>
                </w14:textFill>
              </w:rPr>
              <w:t>明，该宗地属于工业用地。若项目严格按照报告表中历列建设项目的性质、规模、地点、工艺，建设内容和叔采取的环保措施建设和运行对环境的不利影响能够得到级解和控制。因此，我局同意报告表结论。你单位应按照报告表中所提出的各项环境保护对策措施及下述要求进行建设。</w:t>
            </w:r>
          </w:p>
          <w:p>
            <w:pPr>
              <w:pStyle w:val="2"/>
              <w:numPr>
                <w:ilvl w:val="0"/>
                <w:numId w:val="0"/>
              </w:numPr>
              <w:spacing w:line="360" w:lineRule="auto"/>
              <w:ind w:left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二、项目设计、建设和生产管理中应重点做好以下工作:</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一</w:t>
            </w:r>
            <w:r>
              <w:rPr>
                <w:rFonts w:hint="eastAsia" w:asciiTheme="minorEastAsia" w:hAnsiTheme="minorEastAsia" w:eastAsiaTheme="minorEastAsia" w:cstheme="minorEastAsia"/>
                <w:color w:val="000000" w:themeColor="text1"/>
                <w:sz w:val="28"/>
                <w:szCs w:val="28"/>
                <w14:textFill>
                  <w14:solidFill>
                    <w14:schemeClr w14:val="tx1"/>
                  </w14:solidFill>
                </w14:textFill>
              </w:rPr>
              <w:t>)必须贯彻执行“预防为主、保护优先”的原则，落实项目环保资金，与项目同步开展环保相关设施与主体工程同时设计、同时施工、同时投产使用。</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加强施工期环境管理。优化施工时序、施工方案和施工总平面布置，强化施工现场管理，有效控制和减少施工期环境污染。根据《四川省人民政府办公厅关于加强灰霾污染防治的通知》(川办发[2013]32号)、《资中县建设工程扬尘污染防治管理办法》(资中府发[2014]25号)文件要求，认真落实施工期扬尘污染防治措施，严格执行“六不准、六必须”;施工期生活污水依托原有厂房已有处理设施妥善处置;选用低噪声施工机械设备，实行规范施工、文明施工，夜间不得进行施工作业，若必须连续作业，应向相关部门报告经同意后方可施工，并进行公告</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建筑垃圾送归德镇政府指定地点堆存</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生活废水利用东进玻璃公司已有设施处理后农用:生活垃圾集中收集后委托归德镇环卫部门统一处置。</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(三)按照“报告表”的要求，认真落实废水污染防治措施。项目实施“雨污分流”，厂区雨水收集沉淀后用于洒水抑尘或回用于切割锯喷淋降尘降温:生活</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废水</w:t>
            </w:r>
            <w:r>
              <w:rPr>
                <w:rFonts w:hint="eastAsia" w:asciiTheme="minorEastAsia" w:hAnsiTheme="minorEastAsia" w:eastAsiaTheme="minorEastAsia" w:cstheme="minorEastAsia"/>
                <w:color w:val="000000" w:themeColor="text1"/>
                <w:sz w:val="28"/>
                <w:szCs w:val="28"/>
                <w14:textFill>
                  <w14:solidFill>
                    <w14:schemeClr w14:val="tx1"/>
                  </w14:solidFill>
                </w14:textFill>
              </w:rPr>
              <w:t>化类池预处理后，用作附近耕地施肥。</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(四)严格按照“报告表”有关要求，落实和优化各项废气处理设施建设，确保大气污染物稳定达标排放。项目锯末粉尘通过喷水增湿、自然沉降等控制</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厂区道路扬尘通过地面硬化、定期清扫、洒水增湿等措施控制。</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(五)按照“报告表”的要求，认真落实噪声污染防治措施。采取合理布局、选用低噪设备、隔声、减振等综合降噪措施;同时加强维修保养和厂区绿化等措施确保噪声厂界达标排放，且不扰民。</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六)按照“报告表”的要求和“资源化、无害化、减量化”原则，落实固体废物的处置、综合利用措施。项目产生的废边角料、树皮及锯末等分类收集至废料暂存区，外售综合利用;生活垃圾统一收集后倒在附近村社垃圾收集点，委托归德镇环卫部门统一处理。</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(七)加强清洁生产管理，进一步降低物料、能耗消耗水平，加强运营管理，提高企业清洁生产及其管理水平，最大限度减少污染物的排放。</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(八)以项目产品堆场、厂区道路边界向外延伸50m划定卫生防护距离，卫生防护距离内现无住户，但应告之相关部门和人员，今后卫生防护距离内禁止新建医院、住户等敏感保护目标和不相容的企业。</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(九)按照《突发环境事件应急预案管理方法》制定有效的环境风险应急预案，确保安全生产，防止因其事故导致环境污染。</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三、项目应依法完备其他相关行政许可手续。</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四、项目建设必须严格执行配套建设的环境保护设施与主体工程同时设计、同时施工、同时投产使用的环境保护“三同时”制度。建设项目竣工后，你单位应按照规定标准和程序，对配套建设的环境保护设施进行验收。</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该报告表经批准后，如工程的性质、规模、工艺、地点或污染防治措施、防止生态破坏的措施发生重大变动，你单位应当重新报批报告表，否则不得实施建设。自报告表批准之日起，如工程超过5年未开工建设，该报告表应当报有审批权的环保部门重新审核。</w:t>
            </w:r>
          </w:p>
          <w:p>
            <w:pPr>
              <w:pStyle w:val="2"/>
              <w:numPr>
                <w:ilvl w:val="0"/>
                <w:numId w:val="0"/>
              </w:num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五、请资中县归德镇人民政府做好该项目的环境保护监督检查工作。</w:t>
            </w:r>
          </w:p>
          <w:p>
            <w:pPr>
              <w:pStyle w:val="2"/>
              <w:ind w:left="0" w:leftChars="0" w:firstLine="5320" w:firstLineChars="1900"/>
              <w:rPr>
                <w:rFonts w:hint="eastAsia" w:asciiTheme="minorEastAsia" w:hAnsiTheme="minorEastAsia" w:eastAsiaTheme="minorEastAsia" w:cstheme="minorEastAsia"/>
                <w:sz w:val="28"/>
                <w:szCs w:val="28"/>
                <w:lang w:eastAsia="zh-CN"/>
              </w:rPr>
            </w:pPr>
          </w:p>
          <w:p>
            <w:pPr>
              <w:pStyle w:val="2"/>
              <w:spacing w:line="360" w:lineRule="auto"/>
              <w:ind w:firstLine="6440" w:firstLineChars="23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资中县环境保护局</w:t>
            </w:r>
          </w:p>
          <w:p>
            <w:pPr>
              <w:pStyle w:val="2"/>
              <w:spacing w:line="360" w:lineRule="auto"/>
              <w:ind w:firstLine="6440" w:firstLineChars="2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2019年2月14日</w:t>
            </w:r>
          </w:p>
          <w:p>
            <w:pPr>
              <w:pStyle w:val="2"/>
              <w:ind w:left="0" w:leftChars="0" w:firstLine="7560" w:firstLineChars="2700"/>
              <w:jc w:val="both"/>
              <w:rPr>
                <w:rFonts w:hint="eastAsia" w:asciiTheme="minorEastAsia" w:hAnsiTheme="minorEastAsia" w:eastAsiaTheme="minorEastAsia" w:cstheme="minorEastAsia"/>
                <w:sz w:val="28"/>
                <w:szCs w:val="28"/>
                <w:lang w:val="en-US" w:eastAsia="zh-CN"/>
              </w:rPr>
            </w:pPr>
          </w:p>
        </w:tc>
      </w:tr>
    </w:tbl>
    <w:p>
      <w:pPr>
        <w:pStyle w:val="3"/>
        <w:bidi w:val="0"/>
        <w:rPr>
          <w:rFonts w:hint="eastAsia"/>
          <w:sz w:val="30"/>
          <w:szCs w:val="30"/>
        </w:rPr>
      </w:pPr>
      <w:bookmarkStart w:id="18" w:name="_Toc19799"/>
      <w:r>
        <w:rPr>
          <w:rFonts w:hint="eastAsia"/>
          <w:sz w:val="30"/>
          <w:szCs w:val="30"/>
          <w:lang w:val="en-US" w:eastAsia="zh-CN"/>
        </w:rPr>
        <w:t>五、</w:t>
      </w:r>
      <w:r>
        <w:rPr>
          <w:rFonts w:hint="eastAsia"/>
          <w:sz w:val="30"/>
          <w:szCs w:val="30"/>
        </w:rPr>
        <w:t>验收监测质量保证及质量控制</w:t>
      </w:r>
      <w:bookmarkEnd w:id="18"/>
    </w:p>
    <w:tbl>
      <w:tblPr>
        <w:tblStyle w:val="9"/>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1" w:hRule="atLeast"/>
        </w:trPr>
        <w:tc>
          <w:tcPr>
            <w:tcW w:w="9785" w:type="dxa"/>
            <w:vAlign w:val="top"/>
          </w:tcPr>
          <w:p>
            <w:pPr>
              <w:spacing w:line="360" w:lineRule="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val="en-US" w:eastAsia="zh-CN"/>
              </w:rPr>
              <w:t>5.1</w:t>
            </w:r>
            <w:r>
              <w:rPr>
                <w:rFonts w:hint="eastAsia" w:asciiTheme="minorEastAsia" w:hAnsiTheme="minorEastAsia" w:eastAsiaTheme="minorEastAsia" w:cstheme="minorEastAsia"/>
                <w:b/>
                <w:color w:val="auto"/>
                <w:sz w:val="28"/>
                <w:szCs w:val="28"/>
              </w:rPr>
              <w:t>监测分析过程中的质量保证和质量控制</w:t>
            </w:r>
          </w:p>
          <w:p>
            <w:pPr>
              <w:autoSpaceDE w:val="0"/>
              <w:autoSpaceDN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.1验收监测中使用的布点、采样、分析测试方法，选择目前适用的国家和行业标准分析方法、监测技术规范，其次是国家环保部推荐的统一分析方法或试行分析方法以及有关规定等。</w:t>
            </w:r>
          </w:p>
          <w:p>
            <w:pPr>
              <w:autoSpaceDE w:val="0"/>
              <w:autoSpaceDN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2监测质量保证按《环境监测技术规范》、《环境空气监测质量保证手册》等技术规范要求，进行全过程（包括布点、采样、样品贮运、实验室分析、数据处理等）质量控制。</w:t>
            </w:r>
          </w:p>
          <w:p>
            <w:pPr>
              <w:autoSpaceDE w:val="0"/>
              <w:autoSpaceDN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.3气体监测分析过程中的质量保证和质量控制：采样器在进现场前对气体分析、采样器流量计等进行校核。</w:t>
            </w:r>
          </w:p>
          <w:p>
            <w:pPr>
              <w:autoSpaceDE w:val="0"/>
              <w:autoSpaceDN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声级计在监测前后对相关仪器进行校正，测定前后声级差≤0.5dB(A)。</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验收监测的采样记录及分析测试结果，按国家标准和监测技术规范有关要求进行数据处理和填报，并按有关规定和要求进行三级审核</w:t>
            </w:r>
            <w:r>
              <w:rPr>
                <w:rFonts w:hint="eastAsia" w:asciiTheme="minorEastAsia" w:hAnsiTheme="minorEastAsia" w:eastAsiaTheme="minorEastAsia" w:cstheme="minorEastAsia"/>
                <w:sz w:val="28"/>
                <w:szCs w:val="28"/>
                <w:lang w:val="en-US" w:eastAsia="zh-CN"/>
              </w:rPr>
              <w:t>。</w:t>
            </w:r>
          </w:p>
          <w:p>
            <w:pPr>
              <w:spacing w:line="360" w:lineRule="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val="en-US" w:eastAsia="zh-CN"/>
              </w:rPr>
              <w:t>5.2</w:t>
            </w:r>
            <w:r>
              <w:rPr>
                <w:rFonts w:hint="eastAsia" w:asciiTheme="minorEastAsia" w:hAnsiTheme="minorEastAsia" w:eastAsiaTheme="minorEastAsia" w:cstheme="minorEastAsia"/>
                <w:b/>
                <w:color w:val="auto"/>
                <w:sz w:val="28"/>
                <w:szCs w:val="28"/>
              </w:rPr>
              <w:t>人员能力</w:t>
            </w:r>
          </w:p>
          <w:p>
            <w:pPr>
              <w:bidi w:val="0"/>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参与验收监测采样和分析人员均具有环境监测资质合格证；所有监测仪器、量具均经过计量部门检定合格并在有效期间使用。</w:t>
            </w:r>
          </w:p>
        </w:tc>
      </w:tr>
    </w:tbl>
    <w:p>
      <w:pPr>
        <w:pStyle w:val="3"/>
        <w:bidi w:val="0"/>
        <w:rPr>
          <w:rFonts w:hint="eastAsia"/>
          <w:sz w:val="30"/>
          <w:szCs w:val="30"/>
          <w:lang w:val="en-US" w:eastAsia="zh-CN"/>
        </w:rPr>
      </w:pPr>
      <w:bookmarkStart w:id="19" w:name="_Toc18149"/>
      <w:r>
        <w:rPr>
          <w:rFonts w:hint="eastAsia"/>
          <w:sz w:val="30"/>
          <w:szCs w:val="30"/>
          <w:lang w:val="en-US" w:eastAsia="zh-CN"/>
        </w:rPr>
        <w:t>六、</w:t>
      </w:r>
      <w:r>
        <w:rPr>
          <w:rFonts w:hint="eastAsia"/>
          <w:sz w:val="30"/>
          <w:szCs w:val="30"/>
        </w:rPr>
        <w:t>验收监测内容</w:t>
      </w:r>
      <w:r>
        <w:rPr>
          <w:rFonts w:hint="eastAsia"/>
          <w:sz w:val="30"/>
          <w:szCs w:val="30"/>
          <w:lang w:val="en-US" w:eastAsia="zh-CN"/>
        </w:rPr>
        <w:t>及执行标准</w:t>
      </w:r>
      <w:bookmarkEnd w:id="19"/>
    </w:p>
    <w:tbl>
      <w:tblPr>
        <w:tblStyle w:val="9"/>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2983"/>
        <w:gridCol w:w="122"/>
        <w:gridCol w:w="2834"/>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9854" w:type="dxa"/>
            <w:gridSpan w:val="5"/>
            <w:vAlign w:val="top"/>
          </w:tcPr>
          <w:p>
            <w:pPr>
              <w:spacing w:line="360" w:lineRule="auto"/>
              <w:jc w:val="both"/>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rPr>
              <w:t>6.1</w:t>
            </w:r>
            <w:r>
              <w:rPr>
                <w:rFonts w:hint="eastAsia" w:asciiTheme="minorEastAsia" w:hAnsiTheme="minorEastAsia" w:eastAsiaTheme="minorEastAsia" w:cstheme="minorEastAsia"/>
                <w:b/>
                <w:color w:val="auto"/>
                <w:sz w:val="28"/>
                <w:szCs w:val="28"/>
                <w:lang w:val="en-US" w:eastAsia="zh-CN"/>
              </w:rPr>
              <w:t>无组织废气</w:t>
            </w:r>
          </w:p>
          <w:p>
            <w:pPr>
              <w:spacing w:line="360" w:lineRule="auto"/>
              <w:ind w:firstLine="560" w:firstLineChars="200"/>
              <w:jc w:val="both"/>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1.1、监测点位：上风向1个参照点，下风向3个监测点呈扇形布点；</w:t>
            </w:r>
          </w:p>
          <w:p>
            <w:pPr>
              <w:spacing w:line="360" w:lineRule="auto"/>
              <w:ind w:firstLine="560" w:firstLineChars="200"/>
              <w:jc w:val="both"/>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1.2、监测项目：颗粒物；</w:t>
            </w:r>
          </w:p>
          <w:p>
            <w:pPr>
              <w:spacing w:line="360" w:lineRule="auto"/>
              <w:ind w:firstLine="560" w:firstLineChars="200"/>
              <w:jc w:val="both"/>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1.3、监测频次：监测2天，每天4次</w:t>
            </w:r>
          </w:p>
          <w:p>
            <w:pPr>
              <w:adjustRightInd w:val="0"/>
              <w:snapToGrid w:val="0"/>
              <w:spacing w:line="360" w:lineRule="auto"/>
              <w:jc w:val="both"/>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rPr>
              <w:t>6.</w:t>
            </w:r>
            <w:r>
              <w:rPr>
                <w:rFonts w:hint="eastAsia" w:asciiTheme="minorEastAsia" w:hAnsiTheme="minorEastAsia" w:eastAsiaTheme="minorEastAsia" w:cstheme="minorEastAsia"/>
                <w:b/>
                <w:bCs/>
                <w:color w:val="auto"/>
                <w:sz w:val="28"/>
                <w:szCs w:val="28"/>
                <w:lang w:val="en-US" w:eastAsia="zh-CN"/>
              </w:rPr>
              <w:t>2</w:t>
            </w:r>
            <w:r>
              <w:rPr>
                <w:rFonts w:hint="eastAsia" w:asciiTheme="minorEastAsia" w:hAnsiTheme="minorEastAsia" w:eastAsiaTheme="minorEastAsia" w:cstheme="minorEastAsia"/>
                <w:b/>
                <w:bCs/>
                <w:color w:val="auto"/>
                <w:sz w:val="28"/>
                <w:szCs w:val="28"/>
                <w:lang w:eastAsia="zh-CN"/>
              </w:rPr>
              <w:t>噪声监测内容</w:t>
            </w:r>
          </w:p>
          <w:p>
            <w:pPr>
              <w:spacing w:line="360" w:lineRule="auto"/>
              <w:ind w:firstLine="560" w:firstLineChars="200"/>
              <w:jc w:val="both"/>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1.1、监测点位：点位布设在项目厂界四周各布设1个采样点，共4个点。</w:t>
            </w:r>
          </w:p>
          <w:p>
            <w:pPr>
              <w:spacing w:line="360" w:lineRule="auto"/>
              <w:ind w:firstLine="560" w:firstLineChars="200"/>
              <w:jc w:val="both"/>
              <w:rPr>
                <w:rFonts w:hint="default"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1.2、监测项目：等效连续A声级</w:t>
            </w:r>
          </w:p>
          <w:p>
            <w:pPr>
              <w:spacing w:line="360" w:lineRule="auto"/>
              <w:ind w:firstLine="560" w:firstLineChars="200"/>
              <w:jc w:val="both"/>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1.3、监测频次：连续监测2天，每天昼间2次（夜间不生产，不涉及监测）。</w:t>
            </w:r>
          </w:p>
          <w:p>
            <w:pPr>
              <w:bidi w:val="0"/>
              <w:spacing w:line="360" w:lineRule="auto"/>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6.3验收执行标准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37" w:type="dxa"/>
            <w:vMerge w:val="restart"/>
            <w:vAlign w:val="center"/>
          </w:tcPr>
          <w:p>
            <w:pPr>
              <w:bidi w:val="0"/>
              <w:spacing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验收标准</w:t>
            </w:r>
          </w:p>
        </w:tc>
        <w:tc>
          <w:tcPr>
            <w:tcW w:w="9317" w:type="dxa"/>
            <w:gridSpan w:val="4"/>
            <w:vAlign w:val="center"/>
          </w:tcPr>
          <w:p>
            <w:pPr>
              <w:bidi w:val="0"/>
              <w:spacing w:line="360" w:lineRule="auto"/>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1、废气：执行</w:t>
            </w:r>
            <w:r>
              <w:rPr>
                <w:rFonts w:hint="eastAsia" w:asciiTheme="minorEastAsia" w:hAnsiTheme="minorEastAsia" w:eastAsiaTheme="minorEastAsia" w:cstheme="minorEastAsia"/>
                <w:b/>
                <w:bCs/>
                <w:color w:val="000000"/>
                <w:sz w:val="28"/>
                <w:szCs w:val="28"/>
              </w:rPr>
              <w:t>《</w:t>
            </w:r>
            <w:r>
              <w:rPr>
                <w:rFonts w:hint="eastAsia" w:asciiTheme="minorEastAsia" w:hAnsiTheme="minorEastAsia" w:eastAsiaTheme="minorEastAsia" w:cstheme="minorEastAsia"/>
                <w:b/>
                <w:bCs/>
                <w:color w:val="000000"/>
                <w:sz w:val="28"/>
                <w:szCs w:val="28"/>
                <w:lang w:eastAsia="zh-CN"/>
              </w:rPr>
              <w:t>大气污染物综合排放标准</w:t>
            </w:r>
            <w:r>
              <w:rPr>
                <w:rFonts w:hint="eastAsia" w:asciiTheme="minorEastAsia" w:hAnsiTheme="minorEastAsia" w:eastAsiaTheme="minorEastAsia" w:cstheme="minorEastAsia"/>
                <w:b/>
                <w:bCs/>
                <w:color w:val="000000"/>
                <w:sz w:val="28"/>
                <w:szCs w:val="28"/>
              </w:rPr>
              <w:t>》</w:t>
            </w:r>
            <w:r>
              <w:rPr>
                <w:rFonts w:hint="eastAsia" w:asciiTheme="minorEastAsia" w:hAnsiTheme="minorEastAsia" w:eastAsiaTheme="minorEastAsia" w:cstheme="minorEastAsia"/>
                <w:sz w:val="28"/>
                <w:szCs w:val="28"/>
                <w:lang w:val="en-US" w:eastAsia="zh-CN"/>
              </w:rPr>
              <w:t>（GB16297-1996）表2中无组织排放监测浓度限值</w:t>
            </w:r>
            <w:r>
              <w:rPr>
                <w:rFonts w:hint="eastAsia" w:asciiTheme="minorEastAsia" w:hAnsiTheme="minorEastAsia" w:eastAsiaTheme="minorEastAsia" w:cstheme="minorEastAsia"/>
                <w:b/>
                <w:bCs/>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37" w:type="dxa"/>
            <w:vMerge w:val="continue"/>
            <w:vAlign w:val="center"/>
          </w:tcPr>
          <w:p>
            <w:pPr>
              <w:bidi w:val="0"/>
              <w:spacing w:line="360" w:lineRule="auto"/>
              <w:jc w:val="center"/>
              <w:rPr>
                <w:rFonts w:hint="eastAsia" w:asciiTheme="minorEastAsia" w:hAnsiTheme="minorEastAsia" w:eastAsiaTheme="minorEastAsia" w:cstheme="minorEastAsia"/>
                <w:sz w:val="28"/>
                <w:szCs w:val="28"/>
              </w:rPr>
            </w:pPr>
          </w:p>
        </w:tc>
        <w:tc>
          <w:tcPr>
            <w:tcW w:w="2983" w:type="dxa"/>
            <w:vAlign w:val="center"/>
          </w:tcPr>
          <w:p>
            <w:pPr>
              <w:bidi w:val="0"/>
              <w:spacing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标准限值</w:t>
            </w:r>
          </w:p>
        </w:tc>
        <w:tc>
          <w:tcPr>
            <w:tcW w:w="6334" w:type="dxa"/>
            <w:gridSpan w:val="3"/>
            <w:vAlign w:val="center"/>
          </w:tcPr>
          <w:p>
            <w:pPr>
              <w:bidi w:val="0"/>
              <w:spacing w:line="360" w:lineRule="auto"/>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无组织：1.0mg/m³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37" w:type="dxa"/>
            <w:vMerge w:val="continue"/>
            <w:vAlign w:val="center"/>
          </w:tcPr>
          <w:p>
            <w:pPr>
              <w:bidi w:val="0"/>
              <w:spacing w:line="360" w:lineRule="auto"/>
              <w:jc w:val="center"/>
              <w:rPr>
                <w:rFonts w:hint="eastAsia" w:asciiTheme="minorEastAsia" w:hAnsiTheme="minorEastAsia" w:eastAsiaTheme="minorEastAsia" w:cstheme="minorEastAsia"/>
                <w:sz w:val="28"/>
                <w:szCs w:val="28"/>
              </w:rPr>
            </w:pPr>
          </w:p>
        </w:tc>
        <w:tc>
          <w:tcPr>
            <w:tcW w:w="9317" w:type="dxa"/>
            <w:gridSpan w:val="4"/>
            <w:vAlign w:val="center"/>
          </w:tcPr>
          <w:p>
            <w:pPr>
              <w:bidi w:val="0"/>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2、噪声：厂界环境噪声执行《工业企业厂界环境噪声排放标准》（GB12348-2008）2类标准限值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37" w:type="dxa"/>
            <w:vMerge w:val="continue"/>
            <w:vAlign w:val="center"/>
          </w:tcPr>
          <w:p>
            <w:pPr>
              <w:bidi w:val="0"/>
              <w:spacing w:line="360" w:lineRule="auto"/>
              <w:jc w:val="center"/>
              <w:rPr>
                <w:rFonts w:hint="eastAsia" w:asciiTheme="minorEastAsia" w:hAnsiTheme="minorEastAsia" w:eastAsiaTheme="minorEastAsia" w:cstheme="minorEastAsia"/>
                <w:sz w:val="28"/>
                <w:szCs w:val="28"/>
              </w:rPr>
            </w:pPr>
          </w:p>
        </w:tc>
        <w:tc>
          <w:tcPr>
            <w:tcW w:w="3105" w:type="dxa"/>
            <w:gridSpan w:val="2"/>
            <w:vAlign w:val="center"/>
          </w:tcPr>
          <w:p>
            <w:pPr>
              <w:bidi w:val="0"/>
              <w:spacing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类别</w:t>
            </w:r>
          </w:p>
        </w:tc>
        <w:tc>
          <w:tcPr>
            <w:tcW w:w="2834" w:type="dxa"/>
            <w:vAlign w:val="center"/>
          </w:tcPr>
          <w:p>
            <w:pPr>
              <w:bidi w:val="0"/>
              <w:spacing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昼间</w:t>
            </w:r>
          </w:p>
        </w:tc>
        <w:tc>
          <w:tcPr>
            <w:tcW w:w="3378" w:type="dxa"/>
            <w:vAlign w:val="center"/>
          </w:tcPr>
          <w:p>
            <w:pPr>
              <w:bidi w:val="0"/>
              <w:spacing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37" w:type="dxa"/>
            <w:vMerge w:val="continue"/>
            <w:vAlign w:val="center"/>
          </w:tcPr>
          <w:p>
            <w:pPr>
              <w:bidi w:val="0"/>
              <w:spacing w:line="360" w:lineRule="auto"/>
              <w:jc w:val="center"/>
              <w:rPr>
                <w:rFonts w:hint="eastAsia" w:asciiTheme="minorEastAsia" w:hAnsiTheme="minorEastAsia" w:eastAsiaTheme="minorEastAsia" w:cstheme="minorEastAsia"/>
                <w:sz w:val="28"/>
                <w:szCs w:val="28"/>
              </w:rPr>
            </w:pPr>
          </w:p>
        </w:tc>
        <w:tc>
          <w:tcPr>
            <w:tcW w:w="3105" w:type="dxa"/>
            <w:gridSpan w:val="2"/>
            <w:vAlign w:val="center"/>
          </w:tcPr>
          <w:p>
            <w:pPr>
              <w:bidi w:val="0"/>
              <w:spacing w:line="360" w:lineRule="auto"/>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GB12348-2008  2类</w:t>
            </w:r>
          </w:p>
        </w:tc>
        <w:tc>
          <w:tcPr>
            <w:tcW w:w="2834" w:type="dxa"/>
            <w:vAlign w:val="center"/>
          </w:tcPr>
          <w:p>
            <w:pPr>
              <w:bidi w:val="0"/>
              <w:spacing w:line="360" w:lineRule="auto"/>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60dB（A）</w:t>
            </w:r>
          </w:p>
        </w:tc>
        <w:tc>
          <w:tcPr>
            <w:tcW w:w="3378" w:type="dxa"/>
            <w:vAlign w:val="center"/>
          </w:tcPr>
          <w:p>
            <w:pPr>
              <w:bidi w:val="0"/>
              <w:spacing w:line="360"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37" w:type="dxa"/>
            <w:vAlign w:val="center"/>
          </w:tcPr>
          <w:p>
            <w:pPr>
              <w:bidi w:val="0"/>
              <w:spacing w:line="36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总量控制</w:t>
            </w:r>
          </w:p>
        </w:tc>
        <w:tc>
          <w:tcPr>
            <w:tcW w:w="9317" w:type="dxa"/>
            <w:gridSpan w:val="4"/>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根据环评文件和本项目特征污染物不设总量控制指标；</w:t>
            </w:r>
          </w:p>
          <w:p>
            <w:pPr>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val="0"/>
                <w:bCs/>
                <w:sz w:val="28"/>
                <w:szCs w:val="28"/>
              </w:rPr>
              <w:t>本次环评批复未下达总量控制指标</w:t>
            </w:r>
            <w:r>
              <w:rPr>
                <w:rFonts w:hint="eastAsia" w:asciiTheme="minorEastAsia" w:hAnsiTheme="minorEastAsia" w:eastAsiaTheme="minorEastAsia" w:cstheme="minorEastAsia"/>
                <w:b w:val="0"/>
                <w:bCs/>
                <w:sz w:val="28"/>
                <w:szCs w:val="28"/>
                <w:lang w:eastAsia="zh-CN"/>
              </w:rPr>
              <w:t>。</w:t>
            </w:r>
          </w:p>
        </w:tc>
      </w:tr>
    </w:tbl>
    <w:p>
      <w:pPr>
        <w:pStyle w:val="3"/>
        <w:numPr>
          <w:ilvl w:val="0"/>
          <w:numId w:val="0"/>
        </w:numPr>
        <w:ind w:leftChars="0"/>
        <w:rPr>
          <w:rStyle w:val="12"/>
          <w:rFonts w:hint="eastAsia" w:hAnsi="宋体" w:eastAsia="宋体" w:cs="宋体"/>
          <w:color w:val="000000" w:themeColor="text1"/>
          <w:sz w:val="30"/>
          <w:szCs w:val="30"/>
          <w:u w:val="none"/>
          <w14:textFill>
            <w14:solidFill>
              <w14:schemeClr w14:val="tx1"/>
            </w14:solidFill>
          </w14:textFill>
        </w:rPr>
      </w:pPr>
      <w:bookmarkStart w:id="20" w:name="_Toc28560"/>
      <w:r>
        <w:rPr>
          <w:rStyle w:val="12"/>
          <w:rFonts w:hint="eastAsia" w:hAnsi="宋体" w:eastAsia="宋体" w:cs="宋体"/>
          <w:color w:val="000000" w:themeColor="text1"/>
          <w:sz w:val="30"/>
          <w:szCs w:val="30"/>
          <w:u w:val="none"/>
          <w:lang w:val="en-US" w:eastAsia="zh-CN"/>
          <w14:textFill>
            <w14:solidFill>
              <w14:schemeClr w14:val="tx1"/>
            </w14:solidFill>
          </w14:textFill>
        </w:rPr>
        <w:t>七、</w:t>
      </w:r>
      <w:r>
        <w:rPr>
          <w:rStyle w:val="12"/>
          <w:rFonts w:hint="eastAsia" w:hAnsi="宋体" w:eastAsia="宋体" w:cs="宋体"/>
          <w:color w:val="000000" w:themeColor="text1"/>
          <w:sz w:val="30"/>
          <w:szCs w:val="30"/>
          <w:u w:val="none"/>
          <w14:textFill>
            <w14:solidFill>
              <w14:schemeClr w14:val="tx1"/>
            </w14:solidFill>
          </w14:textFill>
        </w:rPr>
        <w:t>验收监测结果</w:t>
      </w:r>
      <w:bookmarkEnd w:id="16"/>
      <w:bookmarkEnd w:id="17"/>
      <w:bookmarkEnd w:id="20"/>
    </w:p>
    <w:tbl>
      <w:tblPr>
        <w:tblStyle w:val="10"/>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8" w:hRule="atLeast"/>
          <w:jc w:val="center"/>
        </w:trPr>
        <w:tc>
          <w:tcPr>
            <w:tcW w:w="9775" w:type="dxa"/>
          </w:tcPr>
          <w:p>
            <w:pPr>
              <w:bidi w:val="0"/>
              <w:spacing w:line="360"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7.1验收监测工况记录</w:t>
            </w:r>
          </w:p>
          <w:p>
            <w:pPr>
              <w:keepNext w:val="0"/>
              <w:keepLines w:val="0"/>
              <w:pageBreakBefore w:val="0"/>
              <w:tabs>
                <w:tab w:val="center" w:pos="1495"/>
                <w:tab w:val="right" w:pos="2871"/>
              </w:tabs>
              <w:kinsoku/>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验收监测期间（5月28日-5月29日）项目实际工况情况见下表7-1。</w:t>
            </w:r>
          </w:p>
          <w:p>
            <w:pPr>
              <w:keepNext w:val="0"/>
              <w:keepLines w:val="0"/>
              <w:pageBreakBefore w:val="0"/>
              <w:tabs>
                <w:tab w:val="center" w:pos="1495"/>
                <w:tab w:val="right" w:pos="2871"/>
              </w:tabs>
              <w:kinsoku/>
              <w:overflowPunct/>
              <w:topLinePunct w:val="0"/>
              <w:autoSpaceDE/>
              <w:autoSpaceDN/>
              <w:bidi w:val="0"/>
              <w:adjustRightInd/>
              <w:snapToGrid/>
              <w:spacing w:line="360" w:lineRule="auto"/>
              <w:ind w:left="0" w:leftChars="0" w:right="0" w:rightChars="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表7-1  验收监测期间项目实际生产负荷表</w:t>
            </w:r>
          </w:p>
          <w:tbl>
            <w:tblPr>
              <w:tblStyle w:val="10"/>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1699"/>
              <w:gridCol w:w="1912"/>
              <w:gridCol w:w="1912"/>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监测日期</w:t>
                  </w:r>
                </w:p>
              </w:tc>
              <w:tc>
                <w:tcPr>
                  <w:tcW w:w="1699"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设计年产能力</w:t>
                  </w:r>
                </w:p>
              </w:tc>
              <w:tc>
                <w:tcPr>
                  <w:tcW w:w="1912"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设计日产能力</w:t>
                  </w:r>
                </w:p>
              </w:tc>
              <w:tc>
                <w:tcPr>
                  <w:tcW w:w="1912"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实际能力</w:t>
                  </w:r>
                </w:p>
              </w:tc>
              <w:tc>
                <w:tcPr>
                  <w:tcW w:w="1912"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生产负荷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2020年05月28日</w:t>
                  </w:r>
                </w:p>
              </w:tc>
              <w:tc>
                <w:tcPr>
                  <w:tcW w:w="1699" w:type="dxa"/>
                  <w:vAlign w:val="center"/>
                </w:tcPr>
                <w:p>
                  <w:pPr>
                    <w:pStyle w:val="2"/>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eastAsia="zh-CN"/>
                    </w:rPr>
                    <w:t>木板材</w:t>
                  </w:r>
                </w:p>
              </w:tc>
              <w:tc>
                <w:tcPr>
                  <w:tcW w:w="1912" w:type="dxa"/>
                  <w:vAlign w:val="center"/>
                </w:tcPr>
                <w:p>
                  <w:pPr>
                    <w:pStyle w:val="2"/>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13.3m³/d</w:t>
                  </w:r>
                </w:p>
              </w:tc>
              <w:tc>
                <w:tcPr>
                  <w:tcW w:w="1912" w:type="dxa"/>
                  <w:vAlign w:val="center"/>
                </w:tcPr>
                <w:p>
                  <w:pPr>
                    <w:pStyle w:val="2"/>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10m³/d</w:t>
                  </w:r>
                </w:p>
              </w:tc>
              <w:tc>
                <w:tcPr>
                  <w:tcW w:w="1912"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4"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2020年05月29日</w:t>
                  </w:r>
                </w:p>
              </w:tc>
              <w:tc>
                <w:tcPr>
                  <w:tcW w:w="1699" w:type="dxa"/>
                  <w:vAlign w:val="center"/>
                </w:tcPr>
                <w:p>
                  <w:pPr>
                    <w:bidi w:val="0"/>
                    <w:spacing w:line="360" w:lineRule="auto"/>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lang w:eastAsia="zh-CN"/>
                    </w:rPr>
                    <w:t>木板材</w:t>
                  </w:r>
                </w:p>
              </w:tc>
              <w:tc>
                <w:tcPr>
                  <w:tcW w:w="1912"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lang w:val="en-US" w:eastAsia="zh-CN"/>
                    </w:rPr>
                    <w:t>13.3m³/d</w:t>
                  </w:r>
                </w:p>
              </w:tc>
              <w:tc>
                <w:tcPr>
                  <w:tcW w:w="1912" w:type="dxa"/>
                  <w:vAlign w:val="center"/>
                </w:tcPr>
                <w:p>
                  <w:pPr>
                    <w:pStyle w:val="2"/>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11</w:t>
                  </w:r>
                  <w:r>
                    <w:rPr>
                      <w:rFonts w:hint="eastAsia" w:asciiTheme="minorEastAsia" w:hAnsiTheme="minorEastAsia" w:eastAsiaTheme="minorEastAsia" w:cstheme="minorEastAsia"/>
                      <w:sz w:val="24"/>
                      <w:szCs w:val="24"/>
                      <w:lang w:val="en-US" w:eastAsia="zh-CN"/>
                    </w:rPr>
                    <w:t>m³/d</w:t>
                  </w:r>
                </w:p>
              </w:tc>
              <w:tc>
                <w:tcPr>
                  <w:tcW w:w="1912" w:type="dxa"/>
                  <w:vAlign w:val="center"/>
                </w:tcPr>
                <w:p>
                  <w:pPr>
                    <w:bidi w:val="0"/>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82.7%</w:t>
                  </w:r>
                </w:p>
              </w:tc>
            </w:tr>
          </w:tbl>
          <w:p>
            <w:pPr>
              <w:bidi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sz w:val="28"/>
                <w:szCs w:val="28"/>
              </w:rPr>
              <w:t>由上表可知，在验收监测期间，</w:t>
            </w:r>
            <w:r>
              <w:rPr>
                <w:rFonts w:hint="eastAsia" w:asciiTheme="minorEastAsia" w:hAnsiTheme="minorEastAsia" w:eastAsiaTheme="minorEastAsia" w:cstheme="minorEastAsia"/>
                <w:color w:val="auto"/>
                <w:sz w:val="28"/>
                <w:szCs w:val="28"/>
                <w:vertAlign w:val="baseline"/>
                <w:lang w:val="en-US" w:eastAsia="zh-CN"/>
              </w:rPr>
              <w:t>企业生产负荷为75.1%</w:t>
            </w:r>
            <w:r>
              <w:rPr>
                <w:rFonts w:hint="default" w:ascii="Times New Roman" w:hAnsi="Times New Roman" w:cs="Times New Roman" w:eastAsiaTheme="minorEastAsia"/>
                <w:color w:val="auto"/>
                <w:sz w:val="28"/>
                <w:szCs w:val="28"/>
                <w:vertAlign w:val="baseline"/>
                <w:lang w:val="en-US" w:eastAsia="zh-CN"/>
              </w:rPr>
              <w:t>~</w:t>
            </w:r>
            <w:r>
              <w:rPr>
                <w:rFonts w:hint="eastAsia" w:asciiTheme="minorEastAsia" w:hAnsiTheme="minorEastAsia" w:eastAsiaTheme="minorEastAsia" w:cstheme="minorEastAsia"/>
                <w:color w:val="auto"/>
                <w:sz w:val="28"/>
                <w:szCs w:val="28"/>
                <w:vertAlign w:val="baseline"/>
                <w:lang w:val="en-US" w:eastAsia="zh-CN"/>
              </w:rPr>
              <w:t>82.7%</w:t>
            </w:r>
            <w:r>
              <w:rPr>
                <w:rFonts w:hint="eastAsia" w:asciiTheme="minorEastAsia" w:hAnsiTheme="minorEastAsia" w:eastAsiaTheme="minorEastAsia" w:cstheme="minorEastAsia"/>
                <w:sz w:val="28"/>
                <w:szCs w:val="28"/>
                <w:lang w:val="en-US" w:eastAsia="zh-CN"/>
              </w:rPr>
              <w:t>，工况</w:t>
            </w:r>
            <w:r>
              <w:rPr>
                <w:rFonts w:hint="eastAsia" w:asciiTheme="minorEastAsia" w:hAnsiTheme="minorEastAsia" w:eastAsiaTheme="minorEastAsia" w:cstheme="minorEastAsia"/>
                <w:sz w:val="28"/>
                <w:szCs w:val="28"/>
                <w:lang w:eastAsia="zh-CN"/>
              </w:rPr>
              <w:t>连续、稳定</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color w:val="auto"/>
                <w:sz w:val="28"/>
                <w:szCs w:val="28"/>
              </w:rPr>
              <w:t>工作开展正常，环境保护设施运行正常。四川</w:t>
            </w:r>
            <w:r>
              <w:rPr>
                <w:rFonts w:hint="eastAsia" w:asciiTheme="minorEastAsia" w:hAnsiTheme="minorEastAsia" w:eastAsiaTheme="minorEastAsia" w:cstheme="minorEastAsia"/>
                <w:color w:val="auto"/>
                <w:sz w:val="28"/>
                <w:szCs w:val="28"/>
                <w:lang w:val="en-US" w:eastAsia="zh-CN"/>
              </w:rPr>
              <w:t>创威环境检测</w:t>
            </w:r>
            <w:r>
              <w:rPr>
                <w:rFonts w:hint="eastAsia" w:asciiTheme="minorEastAsia" w:hAnsiTheme="minorEastAsia" w:eastAsiaTheme="minorEastAsia" w:cstheme="minorEastAsia"/>
                <w:color w:val="auto"/>
                <w:sz w:val="28"/>
                <w:szCs w:val="28"/>
              </w:rPr>
              <w:t>有限公司于20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28</w:t>
            </w:r>
            <w:r>
              <w:rPr>
                <w:rFonts w:hint="eastAsia" w:asciiTheme="minorEastAsia" w:hAnsiTheme="minorEastAsia" w:eastAsiaTheme="minorEastAsia" w:cstheme="minorEastAsia"/>
                <w:color w:val="auto"/>
                <w:sz w:val="28"/>
                <w:szCs w:val="28"/>
              </w:rPr>
              <w:t>日</w:t>
            </w:r>
            <w:r>
              <w:rPr>
                <w:rFonts w:hint="default" w:ascii="Times New Roman" w:hAnsi="Times New Roman" w:cs="Times New Roman" w:eastAsiaTheme="minorEastAsia"/>
                <w:color w:val="auto"/>
                <w:sz w:val="28"/>
                <w:szCs w:val="28"/>
              </w:rPr>
              <w:t>~</w:t>
            </w:r>
            <w:r>
              <w:rPr>
                <w:rFonts w:hint="eastAsia" w:asciiTheme="minorEastAsia" w:hAnsiTheme="minorEastAsia" w:eastAsiaTheme="minorEastAsia" w:cstheme="minorEastAsia"/>
                <w:color w:val="auto"/>
                <w:sz w:val="28"/>
                <w:szCs w:val="28"/>
                <w:lang w:val="en-US" w:eastAsia="zh-CN"/>
              </w:rPr>
              <w:t>29</w:t>
            </w:r>
            <w:r>
              <w:rPr>
                <w:rFonts w:hint="eastAsia" w:asciiTheme="minorEastAsia" w:hAnsiTheme="minorEastAsia" w:eastAsiaTheme="minorEastAsia" w:cstheme="minorEastAsia"/>
                <w:color w:val="auto"/>
                <w:sz w:val="28"/>
                <w:szCs w:val="28"/>
              </w:rPr>
              <w:t>日连续两日对</w:t>
            </w:r>
            <w:r>
              <w:rPr>
                <w:rFonts w:hint="eastAsia" w:asciiTheme="minorEastAsia" w:hAnsiTheme="minorEastAsia" w:eastAsiaTheme="minorEastAsia" w:cstheme="minorEastAsia"/>
                <w:color w:val="auto"/>
                <w:sz w:val="28"/>
                <w:szCs w:val="28"/>
                <w:lang w:eastAsia="zh-CN"/>
              </w:rPr>
              <w:t>资中县众森木材加工厂</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原木木片加工项目</w:t>
            </w:r>
            <w:r>
              <w:rPr>
                <w:rFonts w:hint="eastAsia" w:asciiTheme="minorEastAsia" w:hAnsiTheme="minorEastAsia" w:eastAsiaTheme="minorEastAsia" w:cstheme="minorEastAsia"/>
                <w:color w:val="auto"/>
                <w:sz w:val="28"/>
                <w:szCs w:val="28"/>
              </w:rPr>
              <w:t>》进行了竣工环境保护验收监测</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heme="minorEastAsia" w:hAnsiTheme="minorEastAsia" w:eastAsiaTheme="minorEastAsia" w:cstheme="minorEastAsia"/>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7.2废气监测结果及评价</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lang w:val="en-US" w:eastAsia="zh-CN" w:bidi="ar-SA"/>
                <w14:textFill>
                  <w14:solidFill>
                    <w14:schemeClr w14:val="tx1"/>
                  </w14:solidFill>
                </w14:textFill>
              </w:rPr>
              <w:t>表7-2  废气无组织排</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放监测结果及评价</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      </w:t>
            </w:r>
            <w:r>
              <w:rPr>
                <w:rFonts w:hint="eastAsia" w:ascii="新宋体" w:hAnsi="新宋体" w:eastAsia="新宋体" w:cs="新宋体"/>
                <w:b w:val="0"/>
                <w:bCs/>
                <w:color w:val="000000" w:themeColor="text1"/>
                <w:sz w:val="28"/>
                <w:szCs w:val="28"/>
                <w14:textFill>
                  <w14:solidFill>
                    <w14:schemeClr w14:val="tx1"/>
                  </w14:solidFill>
                </w14:textFill>
              </w:rPr>
              <w:t>单位：</w:t>
            </w:r>
            <w:r>
              <w:rPr>
                <w:rFonts w:hint="default" w:ascii="Times New Roman" w:hAnsi="Times New Roman" w:eastAsia="微软雅黑" w:cs="Times New Roman"/>
                <w:b w:val="0"/>
                <w:bCs/>
                <w:color w:val="000000" w:themeColor="text1"/>
                <w:kern w:val="0"/>
                <w:sz w:val="28"/>
                <w:szCs w:val="28"/>
                <w:lang w:val="en-US" w:eastAsia="zh-CN" w:bidi="ar-SA"/>
                <w14:textFill>
                  <w14:solidFill>
                    <w14:schemeClr w14:val="tx1"/>
                  </w14:solidFill>
                </w14:textFill>
              </w:rPr>
              <w:t>mg/m</w:t>
            </w:r>
            <w:r>
              <w:rPr>
                <w:rFonts w:hint="default" w:ascii="Times New Roman" w:hAnsi="Times New Roman" w:eastAsia="微软雅黑" w:cs="Times New Roman"/>
                <w:b w:val="0"/>
                <w:bCs/>
                <w:color w:val="000000" w:themeColor="text1"/>
                <w:kern w:val="0"/>
                <w:sz w:val="28"/>
                <w:szCs w:val="28"/>
                <w:vertAlign w:val="superscript"/>
                <w:lang w:val="en-US" w:eastAsia="zh-CN" w:bidi="ar-SA"/>
                <w14:textFill>
                  <w14:solidFill>
                    <w14:schemeClr w14:val="tx1"/>
                  </w14:solidFill>
                </w14:textFill>
              </w:rPr>
              <w:t>3</w:t>
            </w:r>
          </w:p>
          <w:tbl>
            <w:tblPr>
              <w:tblStyle w:val="9"/>
              <w:tblW w:w="4998"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11"/>
              <w:gridCol w:w="1369"/>
              <w:gridCol w:w="2956"/>
              <w:gridCol w:w="961"/>
              <w:gridCol w:w="934"/>
              <w:gridCol w:w="890"/>
              <w:gridCol w:w="796"/>
              <w:gridCol w:w="74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76" w:type="pct"/>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检测</w:t>
                  </w:r>
                </w:p>
                <w:p>
                  <w:pPr>
                    <w:spacing w:line="240" w:lineRule="auto"/>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项目</w:t>
                  </w:r>
                </w:p>
              </w:tc>
              <w:tc>
                <w:tcPr>
                  <w:tcW w:w="715" w:type="pct"/>
                  <w:vMerge w:val="restart"/>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lang w:eastAsia="zh-CN"/>
                      <w14:textFill>
                        <w14:solidFill>
                          <w14:schemeClr w14:val="tx1"/>
                        </w14:solidFill>
                      </w14:textFill>
                    </w:rPr>
                    <w:t>检测</w:t>
                  </w:r>
                  <w:r>
                    <w:rPr>
                      <w:rFonts w:hint="default" w:ascii="Times New Roman" w:hAnsi="Times New Roman" w:cs="Times New Roman"/>
                      <w:bCs/>
                      <w:color w:val="000000" w:themeColor="text1"/>
                      <w:sz w:val="24"/>
                      <w14:textFill>
                        <w14:solidFill>
                          <w14:schemeClr w14:val="tx1"/>
                        </w14:solidFill>
                      </w14:textFill>
                    </w:rPr>
                    <w:t>日期</w:t>
                  </w:r>
                  <w:r>
                    <w:rPr>
                      <w:rFonts w:hint="default" w:ascii="Times New Roman" w:hAnsi="Times New Roman" w:cs="Times New Roman"/>
                      <w:bCs/>
                      <w:color w:val="000000" w:themeColor="text1"/>
                      <w:sz w:val="24"/>
                      <w:lang w:eastAsia="zh-CN"/>
                      <w14:textFill>
                        <w14:solidFill>
                          <w14:schemeClr w14:val="tx1"/>
                        </w14:solidFill>
                      </w14:textFill>
                    </w:rPr>
                    <w:t>（</w:t>
                  </w:r>
                  <w:r>
                    <w:rPr>
                      <w:rFonts w:hint="eastAsia" w:ascii="Times New Roman" w:hAnsi="Times New Roman" w:cs="Times New Roman"/>
                      <w:bCs/>
                      <w:color w:val="000000" w:themeColor="text1"/>
                      <w:sz w:val="24"/>
                      <w:lang w:val="en-US" w:eastAsia="zh-CN"/>
                      <w14:textFill>
                        <w14:solidFill>
                          <w14:schemeClr w14:val="tx1"/>
                        </w14:solidFill>
                      </w14:textFill>
                    </w:rPr>
                    <w:t>2020年</w:t>
                  </w:r>
                  <w:r>
                    <w:rPr>
                      <w:rFonts w:hint="default" w:ascii="Times New Roman" w:hAnsi="Times New Roman" w:cs="Times New Roman"/>
                      <w:bCs/>
                      <w:color w:val="000000" w:themeColor="text1"/>
                      <w:sz w:val="24"/>
                      <w:lang w:eastAsia="zh-CN"/>
                      <w14:textFill>
                        <w14:solidFill>
                          <w14:schemeClr w14:val="tx1"/>
                        </w14:solidFill>
                      </w14:textFill>
                    </w:rPr>
                    <w:t>）</w:t>
                  </w:r>
                </w:p>
              </w:tc>
              <w:tc>
                <w:tcPr>
                  <w:tcW w:w="1544" w:type="pct"/>
                  <w:vMerge w:val="restar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eastAsia="zh-CN"/>
                      <w14:textFill>
                        <w14:solidFill>
                          <w14:schemeClr w14:val="tx1"/>
                        </w14:solidFill>
                      </w14:textFill>
                    </w:rPr>
                  </w:pPr>
                  <w:r>
                    <w:rPr>
                      <w:rFonts w:hint="eastAsia" w:ascii="Times New Roman" w:hAnsi="Times New Roman" w:cs="Times New Roman"/>
                      <w:bCs/>
                      <w:color w:val="000000" w:themeColor="text1"/>
                      <w:sz w:val="24"/>
                      <w:lang w:eastAsia="zh-CN"/>
                      <w14:textFill>
                        <w14:solidFill>
                          <w14:schemeClr w14:val="tx1"/>
                        </w14:solidFill>
                      </w14:textFill>
                    </w:rPr>
                    <w:t>检测</w:t>
                  </w:r>
                  <w:r>
                    <w:rPr>
                      <w:rFonts w:hint="default" w:ascii="Times New Roman" w:hAnsi="Times New Roman" w:cs="Times New Roman"/>
                      <w:bCs/>
                      <w:color w:val="000000" w:themeColor="text1"/>
                      <w:sz w:val="24"/>
                      <w:lang w:eastAsia="zh-CN"/>
                      <w14:textFill>
                        <w14:solidFill>
                          <w14:schemeClr w14:val="tx1"/>
                        </w14:solidFill>
                      </w14:textFill>
                    </w:rPr>
                    <w:t>点位</w:t>
                  </w:r>
                </w:p>
              </w:tc>
              <w:tc>
                <w:tcPr>
                  <w:tcW w:w="1871" w:type="pct"/>
                  <w:gridSpan w:val="4"/>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lang w:eastAsia="zh-CN"/>
                      <w14:textFill>
                        <w14:solidFill>
                          <w14:schemeClr w14:val="tx1"/>
                        </w14:solidFill>
                      </w14:textFill>
                    </w:rPr>
                    <w:t>检测</w:t>
                  </w:r>
                  <w:r>
                    <w:rPr>
                      <w:rFonts w:hint="default" w:ascii="Times New Roman" w:hAnsi="Times New Roman" w:cs="Times New Roman"/>
                      <w:bCs/>
                      <w:color w:val="000000" w:themeColor="text1"/>
                      <w:sz w:val="24"/>
                      <w14:textFill>
                        <w14:solidFill>
                          <w14:schemeClr w14:val="tx1"/>
                        </w14:solidFill>
                      </w14:textFill>
                    </w:rPr>
                    <w:t>结果</w:t>
                  </w:r>
                </w:p>
              </w:tc>
              <w:tc>
                <w:tcPr>
                  <w:tcW w:w="391" w:type="pct"/>
                  <w:vMerge w:val="restart"/>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标准限值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9" w:hRule="atLeast"/>
              </w:trPr>
              <w:tc>
                <w:tcPr>
                  <w:tcW w:w="476" w:type="pct"/>
                  <w:vMerge w:val="continue"/>
                  <w:tcBorders>
                    <w:tl2br w:val="nil"/>
                    <w:tr2bl w:val="nil"/>
                  </w:tcBorders>
                  <w:noWrap w:val="0"/>
                  <w:vAlign w:val="center"/>
                </w:tcPr>
                <w:p>
                  <w:pPr>
                    <w:spacing w:line="240" w:lineRule="auto"/>
                    <w:jc w:val="center"/>
                    <w:rPr>
                      <w:rFonts w:hint="default" w:ascii="Times New Roman" w:hAnsi="Times New Roman" w:cs="Times New Roman"/>
                      <w:color w:val="000000" w:themeColor="text1"/>
                      <w:sz w:val="24"/>
                      <w14:textFill>
                        <w14:solidFill>
                          <w14:schemeClr w14:val="tx1"/>
                        </w14:solidFill>
                      </w14:textFill>
                    </w:rPr>
                  </w:pPr>
                </w:p>
              </w:tc>
              <w:tc>
                <w:tcPr>
                  <w:tcW w:w="715"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14:textFill>
                        <w14:solidFill>
                          <w14:schemeClr w14:val="tx1"/>
                        </w14:solidFill>
                      </w14:textFill>
                    </w:rPr>
                  </w:pPr>
                </w:p>
              </w:tc>
              <w:tc>
                <w:tcPr>
                  <w:tcW w:w="1544"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14:textFill>
                        <w14:solidFill>
                          <w14:schemeClr w14:val="tx1"/>
                        </w14:solidFill>
                      </w14:textFill>
                    </w:rPr>
                  </w:pPr>
                </w:p>
              </w:tc>
              <w:tc>
                <w:tcPr>
                  <w:tcW w:w="502" w:type="pct"/>
                  <w:tcBorders>
                    <w:tl2br w:val="nil"/>
                    <w:tr2bl w:val="nil"/>
                  </w:tcBorders>
                  <w:noWrap w:val="0"/>
                  <w:vAlign w:val="center"/>
                </w:tcPr>
                <w:p>
                  <w:pPr>
                    <w:spacing w:before="100" w:beforeAutospacing="1" w:after="100" w:afterAutospacing="1" w:line="240" w:lineRule="auto"/>
                    <w:jc w:val="center"/>
                    <w:rPr>
                      <w:rFonts w:hint="eastAsia" w:ascii="Times New Roman" w:hAnsi="Times New Roman" w:cs="Times New Roman" w:eastAsiaTheme="minorEastAsia"/>
                      <w:bCs/>
                      <w:color w:val="000000" w:themeColor="text1"/>
                      <w:sz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一次</w:t>
                  </w:r>
                </w:p>
              </w:tc>
              <w:tc>
                <w:tcPr>
                  <w:tcW w:w="488" w:type="pct"/>
                  <w:tcBorders>
                    <w:tl2br w:val="nil"/>
                    <w:tr2bl w:val="nil"/>
                  </w:tcBorders>
                  <w:noWrap w:val="0"/>
                  <w:vAlign w:val="center"/>
                </w:tcPr>
                <w:p>
                  <w:pPr>
                    <w:spacing w:before="100" w:beforeAutospacing="1" w:after="100" w:afterAutospacing="1" w:line="240" w:lineRule="auto"/>
                    <w:jc w:val="center"/>
                    <w:rPr>
                      <w:rFonts w:hint="eastAsia" w:ascii="Times New Roman" w:hAnsi="Times New Roman" w:cs="Times New Roman" w:eastAsiaTheme="minorEastAsia"/>
                      <w:bCs/>
                      <w:color w:val="000000" w:themeColor="text1"/>
                      <w:sz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二次</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三次</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四次</w:t>
                  </w:r>
                </w:p>
              </w:tc>
              <w:tc>
                <w:tcPr>
                  <w:tcW w:w="391" w:type="pct"/>
                  <w:vMerge w:val="continue"/>
                  <w:tcBorders>
                    <w:tl2br w:val="nil"/>
                    <w:tr2bl w:val="nil"/>
                  </w:tcBorders>
                  <w:noWrap w:val="0"/>
                  <w:vAlign w:val="center"/>
                </w:tcPr>
                <w:p>
                  <w:pPr>
                    <w:spacing w:before="100" w:beforeAutospacing="1" w:after="100" w:afterAutospacing="1" w:line="240" w:lineRule="auto"/>
                    <w:jc w:val="center"/>
                    <w:rPr>
                      <w:rFonts w:hint="eastAsia" w:ascii="Times New Roman" w:hAnsi="Times New Roman" w:cs="Times New Roman"/>
                      <w:bCs/>
                      <w:color w:val="000000" w:themeColor="text1"/>
                      <w:sz w:val="24"/>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476" w:type="pct"/>
                  <w:vMerge w:val="restart"/>
                  <w:tcBorders>
                    <w:tl2br w:val="nil"/>
                    <w:tr2bl w:val="nil"/>
                  </w:tcBorders>
                  <w:noWrap w:val="0"/>
                  <w:vAlign w:val="center"/>
                </w:tcPr>
                <w:p>
                  <w:pPr>
                    <w:spacing w:line="240" w:lineRule="auto"/>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总悬浮颗粒物</w:t>
                  </w:r>
                </w:p>
              </w:tc>
              <w:tc>
                <w:tcPr>
                  <w:tcW w:w="715" w:type="pct"/>
                  <w:vMerge w:val="restart"/>
                  <w:tcBorders>
                    <w:tl2br w:val="nil"/>
                    <w:tr2bl w:val="nil"/>
                  </w:tcBorders>
                  <w:noWrap w:val="0"/>
                  <w:vAlign w:val="center"/>
                </w:tcPr>
                <w:p>
                  <w:pPr>
                    <w:spacing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05月28日</w:t>
                  </w:r>
                </w:p>
              </w:tc>
              <w:tc>
                <w:tcPr>
                  <w:tcW w:w="1544" w:type="pct"/>
                  <w:tcBorders>
                    <w:tl2br w:val="nil"/>
                    <w:tr2bl w:val="nil"/>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1#项目上风向1号点</w:t>
                  </w:r>
                </w:p>
              </w:tc>
              <w:tc>
                <w:tcPr>
                  <w:tcW w:w="502"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0.270</w:t>
                  </w:r>
                </w:p>
              </w:tc>
              <w:tc>
                <w:tcPr>
                  <w:tcW w:w="488"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0.287</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0.270</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0.287</w:t>
                  </w:r>
                </w:p>
              </w:tc>
              <w:tc>
                <w:tcPr>
                  <w:tcW w:w="391" w:type="pct"/>
                  <w:vMerge w:val="restart"/>
                  <w:tcBorders>
                    <w:tl2br w:val="nil"/>
                    <w:tr2bl w:val="nil"/>
                  </w:tcBorders>
                  <w:noWrap w:val="0"/>
                  <w:vAlign w:val="center"/>
                </w:tcPr>
                <w:p>
                  <w:pPr>
                    <w:spacing w:before="156" w:beforeLines="50"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476" w:type="pct"/>
                  <w:vMerge w:val="continue"/>
                  <w:tcBorders>
                    <w:tl2br w:val="nil"/>
                    <w:tr2bl w:val="nil"/>
                  </w:tcBorders>
                  <w:noWrap w:val="0"/>
                  <w:vAlign w:val="center"/>
                </w:tcPr>
                <w:p>
                  <w:pPr>
                    <w:spacing w:line="240" w:lineRule="auto"/>
                    <w:jc w:val="center"/>
                    <w:rPr>
                      <w:rFonts w:hint="eastAsia" w:ascii="Times New Roman" w:hAnsi="Times New Roman" w:cs="Times New Roman"/>
                      <w:color w:val="000000" w:themeColor="text1"/>
                      <w:sz w:val="24"/>
                      <w:lang w:val="en-US" w:eastAsia="zh-CN"/>
                      <w14:textFill>
                        <w14:solidFill>
                          <w14:schemeClr w14:val="tx1"/>
                        </w14:solidFill>
                      </w14:textFill>
                    </w:rPr>
                  </w:pPr>
                </w:p>
              </w:tc>
              <w:tc>
                <w:tcPr>
                  <w:tcW w:w="715" w:type="pct"/>
                  <w:vMerge w:val="continue"/>
                  <w:tcBorders>
                    <w:tl2br w:val="nil"/>
                    <w:tr2bl w:val="nil"/>
                  </w:tcBorders>
                  <w:noWrap w:val="0"/>
                  <w:vAlign w:val="center"/>
                </w:tcPr>
                <w:p>
                  <w:pPr>
                    <w:spacing w:line="240" w:lineRule="auto"/>
                    <w:jc w:val="center"/>
                    <w:rPr>
                      <w:rFonts w:hint="eastAsia" w:ascii="Times New Roman" w:hAnsi="Times New Roman" w:cs="Times New Roman"/>
                      <w:bCs/>
                      <w:color w:val="000000" w:themeColor="text1"/>
                      <w:sz w:val="24"/>
                      <w:lang w:val="en-US" w:eastAsia="zh-CN"/>
                      <w14:textFill>
                        <w14:solidFill>
                          <w14:schemeClr w14:val="tx1"/>
                        </w14:solidFill>
                      </w14:textFill>
                    </w:rPr>
                  </w:pPr>
                </w:p>
              </w:tc>
              <w:tc>
                <w:tcPr>
                  <w:tcW w:w="1544" w:type="pct"/>
                  <w:tcBorders>
                    <w:tl2br w:val="nil"/>
                    <w:tr2bl w:val="nil"/>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2#项目下风向2号点</w:t>
                  </w:r>
                </w:p>
              </w:tc>
              <w:tc>
                <w:tcPr>
                  <w:tcW w:w="502"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0.385</w:t>
                  </w:r>
                </w:p>
              </w:tc>
              <w:tc>
                <w:tcPr>
                  <w:tcW w:w="488"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0.385</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0.369</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0.385</w:t>
                  </w:r>
                </w:p>
              </w:tc>
              <w:tc>
                <w:tcPr>
                  <w:tcW w:w="391" w:type="pct"/>
                  <w:vMerge w:val="continue"/>
                  <w:tcBorders>
                    <w:tl2br w:val="nil"/>
                    <w:tr2bl w:val="nil"/>
                  </w:tcBorders>
                  <w:noWrap w:val="0"/>
                  <w:vAlign w:val="center"/>
                </w:tcPr>
                <w:p>
                  <w:pPr>
                    <w:spacing w:before="156" w:beforeLines="50" w:line="240" w:lineRule="auto"/>
                    <w:jc w:val="cente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476"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p>
              </w:tc>
              <w:tc>
                <w:tcPr>
                  <w:tcW w:w="715"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p>
              </w:tc>
              <w:tc>
                <w:tcPr>
                  <w:tcW w:w="1544" w:type="pct"/>
                  <w:tcBorders>
                    <w:tl2br w:val="nil"/>
                    <w:tr2bl w:val="nil"/>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3#项目下风向3号点</w:t>
                  </w:r>
                </w:p>
              </w:tc>
              <w:tc>
                <w:tcPr>
                  <w:tcW w:w="502"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0.318</w:t>
                  </w:r>
                </w:p>
              </w:tc>
              <w:tc>
                <w:tcPr>
                  <w:tcW w:w="488"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0.334</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0.318</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0.318</w:t>
                  </w:r>
                </w:p>
              </w:tc>
              <w:tc>
                <w:tcPr>
                  <w:tcW w:w="391"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476"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p>
              </w:tc>
              <w:tc>
                <w:tcPr>
                  <w:tcW w:w="715"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p>
              </w:tc>
              <w:tc>
                <w:tcPr>
                  <w:tcW w:w="1544" w:type="pct"/>
                  <w:tcBorders>
                    <w:tl2br w:val="nil"/>
                    <w:tr2bl w:val="nil"/>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4#项目下风向3号点</w:t>
                  </w:r>
                </w:p>
              </w:tc>
              <w:tc>
                <w:tcPr>
                  <w:tcW w:w="502"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0.437</w:t>
                  </w:r>
                </w:p>
              </w:tc>
              <w:tc>
                <w:tcPr>
                  <w:tcW w:w="488"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0.453</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0.453</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0.436</w:t>
                  </w:r>
                </w:p>
              </w:tc>
              <w:tc>
                <w:tcPr>
                  <w:tcW w:w="391"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476"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p>
              </w:tc>
              <w:tc>
                <w:tcPr>
                  <w:tcW w:w="715" w:type="pct"/>
                  <w:vMerge w:val="restart"/>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05月29日</w:t>
                  </w:r>
                </w:p>
              </w:tc>
              <w:tc>
                <w:tcPr>
                  <w:tcW w:w="1544" w:type="pct"/>
                  <w:tcBorders>
                    <w:tl2br w:val="nil"/>
                    <w:tr2bl w:val="nil"/>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rPr>
                      <w:rFonts w:hint="default" w:asciiTheme="minorHAnsi" w:hAnsiTheme="minorHAnsi" w:eastAsiaTheme="minorEastAsia" w:cstheme="minorBidi"/>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1#项目上风向1号点</w:t>
                  </w:r>
                </w:p>
              </w:tc>
              <w:tc>
                <w:tcPr>
                  <w:tcW w:w="502"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0.253</w:t>
                  </w:r>
                </w:p>
              </w:tc>
              <w:tc>
                <w:tcPr>
                  <w:tcW w:w="488"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0.270</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0.270</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0.287</w:t>
                  </w:r>
                </w:p>
              </w:tc>
              <w:tc>
                <w:tcPr>
                  <w:tcW w:w="391"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476"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p>
              </w:tc>
              <w:tc>
                <w:tcPr>
                  <w:tcW w:w="715"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p>
              </w:tc>
              <w:tc>
                <w:tcPr>
                  <w:tcW w:w="1544" w:type="pct"/>
                  <w:tcBorders>
                    <w:tl2br w:val="nil"/>
                    <w:tr2bl w:val="nil"/>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rPr>
                      <w:rFonts w:hint="default" w:asciiTheme="minorHAnsi" w:hAnsiTheme="minorHAnsi" w:eastAsiaTheme="minorEastAsia" w:cstheme="minorBidi"/>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2#项目下风向2号点</w:t>
                  </w:r>
                </w:p>
              </w:tc>
              <w:tc>
                <w:tcPr>
                  <w:tcW w:w="502"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0.402</w:t>
                  </w:r>
                </w:p>
              </w:tc>
              <w:tc>
                <w:tcPr>
                  <w:tcW w:w="488"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0.402</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0.386</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0.402</w:t>
                  </w:r>
                </w:p>
              </w:tc>
              <w:tc>
                <w:tcPr>
                  <w:tcW w:w="391"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476"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p>
              </w:tc>
              <w:tc>
                <w:tcPr>
                  <w:tcW w:w="715"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p>
              </w:tc>
              <w:tc>
                <w:tcPr>
                  <w:tcW w:w="1544" w:type="pct"/>
                  <w:tcBorders>
                    <w:tl2br w:val="nil"/>
                    <w:tr2bl w:val="nil"/>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3#项目下风向3号点</w:t>
                  </w:r>
                </w:p>
              </w:tc>
              <w:tc>
                <w:tcPr>
                  <w:tcW w:w="502"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0.302</w:t>
                  </w:r>
                </w:p>
              </w:tc>
              <w:tc>
                <w:tcPr>
                  <w:tcW w:w="488"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0.319</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0.302</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0.319</w:t>
                  </w:r>
                </w:p>
              </w:tc>
              <w:tc>
                <w:tcPr>
                  <w:tcW w:w="391"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476"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p>
              </w:tc>
              <w:tc>
                <w:tcPr>
                  <w:tcW w:w="715"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cs="Times New Roman"/>
                      <w:bCs/>
                      <w:color w:val="000000" w:themeColor="text1"/>
                      <w:sz w:val="24"/>
                      <w:lang w:val="en-US" w:eastAsia="zh-CN"/>
                      <w14:textFill>
                        <w14:solidFill>
                          <w14:schemeClr w14:val="tx1"/>
                        </w14:solidFill>
                      </w14:textFill>
                    </w:rPr>
                  </w:pPr>
                </w:p>
              </w:tc>
              <w:tc>
                <w:tcPr>
                  <w:tcW w:w="1544" w:type="pct"/>
                  <w:tcBorders>
                    <w:tl2br w:val="nil"/>
                    <w:tr2bl w:val="nil"/>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4#项目下风向3号点</w:t>
                  </w:r>
                </w:p>
              </w:tc>
              <w:tc>
                <w:tcPr>
                  <w:tcW w:w="502"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0.453</w:t>
                  </w:r>
                </w:p>
              </w:tc>
              <w:tc>
                <w:tcPr>
                  <w:tcW w:w="488"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0.436</w:t>
                  </w:r>
                </w:p>
              </w:tc>
              <w:tc>
                <w:tcPr>
                  <w:tcW w:w="46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0.470</w:t>
                  </w:r>
                </w:p>
              </w:tc>
              <w:tc>
                <w:tcPr>
                  <w:tcW w:w="415" w:type="pct"/>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0.503</w:t>
                  </w:r>
                </w:p>
              </w:tc>
              <w:tc>
                <w:tcPr>
                  <w:tcW w:w="391" w:type="pct"/>
                  <w:vMerge w:val="continue"/>
                  <w:tcBorders>
                    <w:tl2br w:val="nil"/>
                    <w:tr2bl w:val="nil"/>
                  </w:tcBorders>
                  <w:noWrap w:val="0"/>
                  <w:vAlign w:val="center"/>
                </w:tcPr>
                <w:p>
                  <w:pPr>
                    <w:spacing w:before="100" w:beforeAutospacing="1" w:after="100" w:afterAutospacing="1" w:line="240" w:lineRule="auto"/>
                    <w:jc w:val="center"/>
                    <w:rPr>
                      <w:rFonts w:hint="default" w:ascii="Times New Roman" w:hAnsi="Times New Roman" w:eastAsia="宋体" w:cs="Times New Roman"/>
                      <w:bCs/>
                      <w:color w:val="000000" w:themeColor="text1"/>
                      <w:sz w:val="24"/>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由表</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废气无组织排放监测结果表可知，</w:t>
            </w:r>
            <w:r>
              <w:rPr>
                <w:rFonts w:hint="default" w:ascii="Times New Roman" w:hAnsi="Times New Roman" w:cs="Times New Roman"/>
                <w:color w:val="000000" w:themeColor="text1"/>
                <w:sz w:val="28"/>
                <w:szCs w:val="28"/>
                <w:lang w:val="en-US" w:eastAsia="zh-CN"/>
                <w14:textFill>
                  <w14:solidFill>
                    <w14:schemeClr w14:val="tx1"/>
                  </w14:solidFill>
                </w14:textFill>
              </w:rPr>
              <w:t>所测项目</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总悬浮</w:t>
            </w:r>
            <w:r>
              <w:rPr>
                <w:rFonts w:hint="eastAsia" w:ascii="Times New Roman" w:hAnsi="Times New Roman" w:cs="Times New Roman"/>
                <w:color w:val="000000" w:themeColor="text1"/>
                <w:sz w:val="28"/>
                <w:szCs w:val="28"/>
                <w:lang w:val="en-US" w:eastAsia="zh-CN"/>
                <w14:textFill>
                  <w14:solidFill>
                    <w14:schemeClr w14:val="tx1"/>
                  </w14:solidFill>
                </w14:textFill>
              </w:rPr>
              <w:t>颗粒物符合</w:t>
            </w:r>
            <w:r>
              <w:rPr>
                <w:rFonts w:hint="default" w:ascii="Times New Roman" w:hAnsi="Times New Roman" w:cs="Times New Roman"/>
                <w:color w:val="000000" w:themeColor="text1"/>
                <w:sz w:val="28"/>
                <w:szCs w:val="28"/>
                <w:lang w:val="en-US" w:eastAsia="zh-CN"/>
                <w14:textFill>
                  <w14:solidFill>
                    <w14:schemeClr w14:val="tx1"/>
                  </w14:solidFill>
                </w14:textFill>
              </w:rPr>
              <w:t>《大气污染物综合排放标准》（GB16297-1996）表2</w:t>
            </w:r>
            <w:r>
              <w:rPr>
                <w:rFonts w:hint="eastAsia" w:ascii="Times New Roman" w:hAnsi="Times New Roman" w:cs="Times New Roman"/>
                <w:color w:val="000000" w:themeColor="text1"/>
                <w:sz w:val="28"/>
                <w:szCs w:val="28"/>
                <w:lang w:val="en-US" w:eastAsia="zh-CN"/>
                <w14:textFill>
                  <w14:solidFill>
                    <w14:schemeClr w14:val="tx1"/>
                  </w14:solidFill>
                </w14:textFill>
              </w:rPr>
              <w:t>标准</w:t>
            </w:r>
            <w:r>
              <w:rPr>
                <w:rFonts w:hint="default" w:ascii="Times New Roman" w:hAnsi="Times New Roman" w:cs="Times New Roman"/>
                <w:color w:val="000000" w:themeColor="text1"/>
                <w:sz w:val="28"/>
                <w:szCs w:val="28"/>
                <w:lang w:val="en-US" w:eastAsia="zh-CN"/>
                <w14:textFill>
                  <w14:solidFill>
                    <w14:schemeClr w14:val="tx1"/>
                  </w14:solidFill>
                </w14:textFill>
              </w:rPr>
              <w:t>限值</w:t>
            </w:r>
            <w:r>
              <w:rPr>
                <w:rFonts w:hint="eastAsia" w:ascii="Times New Roman" w:hAnsi="Times New Roman" w:cs="Times New Roman"/>
                <w:color w:val="000000" w:themeColor="text1"/>
                <w:sz w:val="28"/>
                <w:szCs w:val="28"/>
                <w:lang w:val="en-US" w:eastAsia="zh-CN"/>
                <w14:textFill>
                  <w14:solidFill>
                    <w14:schemeClr w14:val="tx1"/>
                  </w14:solidFill>
                </w14:textFill>
              </w:rPr>
              <w:t>。</w:t>
            </w:r>
          </w:p>
          <w:p>
            <w:pPr>
              <w:adjustRightInd w:val="0"/>
              <w:snapToGrid w:val="0"/>
              <w:spacing w:line="360" w:lineRule="auto"/>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7.3</w:t>
            </w:r>
            <w:r>
              <w:rPr>
                <w:rFonts w:hint="eastAsia" w:asciiTheme="minorEastAsia" w:hAnsiTheme="minorEastAsia" w:eastAsiaTheme="minorEastAsia" w:cstheme="minorEastAsia"/>
                <w:b/>
                <w:color w:val="000000" w:themeColor="text1"/>
                <w:sz w:val="28"/>
                <w:szCs w:val="28"/>
                <w14:textFill>
                  <w14:solidFill>
                    <w14:schemeClr w14:val="tx1"/>
                  </w14:solidFill>
                </w14:textFill>
              </w:rPr>
              <w:t>噪声监测结果及评价</w:t>
            </w:r>
          </w:p>
          <w:p>
            <w:pPr>
              <w:adjustRightInd w:val="0"/>
              <w:snapToGrid w:val="0"/>
              <w:spacing w:line="360" w:lineRule="auto"/>
              <w:jc w:val="center"/>
              <w:rPr>
                <w:rFonts w:hint="eastAsia" w:asciiTheme="minorEastAsia" w:hAnsiTheme="minorEastAsia" w:eastAsiaTheme="minorEastAsia" w:cstheme="minorEastAsia"/>
                <w:b w:val="0"/>
                <w:bCs/>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szCs w:val="28"/>
                <w14:textFill>
                  <w14:solidFill>
                    <w14:schemeClr w14:val="tx1"/>
                  </w14:solidFill>
                </w14:textFill>
              </w:rPr>
              <w:t>表</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 xml:space="preserve">7-3  </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噪声</w:t>
            </w:r>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监测结果表     </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单位：</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dB（A）</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w:t>
            </w:r>
          </w:p>
          <w:tbl>
            <w:tblPr>
              <w:tblStyle w:val="10"/>
              <w:tblW w:w="9363" w:type="dxa"/>
              <w:tblInd w:w="-110" w:type="dxa"/>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autofit"/>
              <w:tblCellMar>
                <w:top w:w="0" w:type="dxa"/>
                <w:left w:w="108" w:type="dxa"/>
                <w:bottom w:w="0" w:type="dxa"/>
                <w:right w:w="108" w:type="dxa"/>
              </w:tblCellMar>
            </w:tblPr>
            <w:tblGrid>
              <w:gridCol w:w="3079"/>
              <w:gridCol w:w="2495"/>
              <w:gridCol w:w="1936"/>
              <w:gridCol w:w="1853"/>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2" w:hRule="atLeast"/>
              </w:trPr>
              <w:tc>
                <w:tcPr>
                  <w:tcW w:w="3079" w:type="dxa"/>
                  <w:vMerge w:val="restart"/>
                  <w:tcBorders>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检测</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点位</w:t>
                  </w:r>
                </w:p>
              </w:tc>
              <w:tc>
                <w:tcPr>
                  <w:tcW w:w="2495" w:type="dxa"/>
                  <w:vMerge w:val="restart"/>
                  <w:tcBorders>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检测</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日期</w:t>
                  </w:r>
                </w:p>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2020年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tc>
              <w:tc>
                <w:tcPr>
                  <w:tcW w:w="3789" w:type="dxa"/>
                  <w:gridSpan w:val="2"/>
                  <w:tcBorders>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检测结果</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84" w:hRule="atLeast"/>
              </w:trPr>
              <w:tc>
                <w:tcPr>
                  <w:tcW w:w="3079" w:type="dxa"/>
                  <w:vMerge w:val="continue"/>
                  <w:tcBorders>
                    <w:tl2br w:val="nil"/>
                    <w:tr2bl w:val="nil"/>
                  </w:tcBorders>
                  <w:vAlign w:val="top"/>
                </w:tcPr>
                <w:p>
                  <w:pPr>
                    <w:jc w:val="both"/>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2495" w:type="dxa"/>
                  <w:vMerge w:val="continue"/>
                  <w:tcBorders>
                    <w:tl2br w:val="nil"/>
                    <w:tr2bl w:val="nil"/>
                  </w:tcBorders>
                  <w:vAlign w:val="top"/>
                </w:tcPr>
                <w:p>
                  <w:pPr>
                    <w:jc w:val="both"/>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1936" w:type="dxa"/>
                  <w:tcBorders>
                    <w:right w:val="single" w:color="auto" w:sz="2" w:space="0"/>
                    <w:tl2br w:val="nil"/>
                    <w:tr2bl w:val="nil"/>
                  </w:tcBorders>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昼间</w:t>
                  </w:r>
                </w:p>
              </w:tc>
              <w:tc>
                <w:tcPr>
                  <w:tcW w:w="1853" w:type="dxa"/>
                  <w:tcBorders>
                    <w:left w:val="single" w:color="auto" w:sz="2" w:space="0"/>
                    <w:tl2br w:val="nil"/>
                    <w:tr2bl w:val="nil"/>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昼间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64" w:hRule="atLeast"/>
              </w:trPr>
              <w:tc>
                <w:tcPr>
                  <w:tcW w:w="3079" w:type="dxa"/>
                  <w:vMerge w:val="restart"/>
                  <w:tcBorders>
                    <w:tl2br w:val="nil"/>
                    <w:tr2bl w:val="nil"/>
                  </w:tcBorders>
                  <w:shd w:val="clear" w:color="auto" w:fill="FFFFFF"/>
                  <w:vAlign w:val="center"/>
                </w:tcPr>
                <w:p>
                  <w:p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1#项目东侧厂界外1m处</w:t>
                  </w:r>
                </w:p>
              </w:tc>
              <w:tc>
                <w:tcPr>
                  <w:tcW w:w="2495" w:type="dxa"/>
                  <w:tcBorders>
                    <w:tl2br w:val="nil"/>
                    <w:tr2bl w:val="nil"/>
                  </w:tcBorders>
                  <w:shd w:val="clear" w:color="auto" w:fill="FFFFFF"/>
                  <w:vAlign w:val="center"/>
                </w:tcPr>
                <w:p>
                  <w:pPr>
                    <w:spacing w:line="240" w:lineRule="auto"/>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05月28日</w:t>
                  </w:r>
                </w:p>
              </w:tc>
              <w:tc>
                <w:tcPr>
                  <w:tcW w:w="1936" w:type="dxa"/>
                  <w:tcBorders>
                    <w:righ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49.1</w:t>
                  </w:r>
                </w:p>
              </w:tc>
              <w:tc>
                <w:tcPr>
                  <w:tcW w:w="1853" w:type="dxa"/>
                  <w:tcBorders>
                    <w:lef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54.2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64" w:hRule="atLeast"/>
              </w:trPr>
              <w:tc>
                <w:tcPr>
                  <w:tcW w:w="3079" w:type="dxa"/>
                  <w:vMerge w:val="continue"/>
                  <w:tcBorders>
                    <w:tl2br w:val="nil"/>
                    <w:tr2bl w:val="nil"/>
                  </w:tcBorders>
                  <w:shd w:val="clear" w:color="auto" w:fill="FFFFFF"/>
                  <w:vAlign w:val="center"/>
                </w:tcPr>
                <w:p>
                  <w:pPr>
                    <w:spacing w:line="240" w:lineRule="auto"/>
                    <w:jc w:val="center"/>
                    <w:rPr>
                      <w:rFonts w:hint="eastAsia" w:ascii="宋体" w:hAnsi="宋体" w:eastAsia="宋体" w:cs="宋体"/>
                      <w:bCs/>
                      <w:color w:val="000000" w:themeColor="text1"/>
                      <w:sz w:val="24"/>
                      <w:lang w:val="en-US" w:eastAsia="zh-CN"/>
                      <w14:textFill>
                        <w14:solidFill>
                          <w14:schemeClr w14:val="tx1"/>
                        </w14:solidFill>
                      </w14:textFill>
                    </w:rPr>
                  </w:pPr>
                </w:p>
              </w:tc>
              <w:tc>
                <w:tcPr>
                  <w:tcW w:w="2495" w:type="dxa"/>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000000" w:themeColor="text1"/>
                      <w:sz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05月29日</w:t>
                  </w:r>
                </w:p>
              </w:tc>
              <w:tc>
                <w:tcPr>
                  <w:tcW w:w="1936" w:type="dxa"/>
                  <w:tcBorders>
                    <w:righ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53.4</w:t>
                  </w:r>
                </w:p>
              </w:tc>
              <w:tc>
                <w:tcPr>
                  <w:tcW w:w="1853" w:type="dxa"/>
                  <w:tcBorders>
                    <w:lef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53.1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45" w:hRule="atLeast"/>
              </w:trPr>
              <w:tc>
                <w:tcPr>
                  <w:tcW w:w="3079" w:type="dxa"/>
                  <w:vMerge w:val="restart"/>
                  <w:tcBorders>
                    <w:tl2br w:val="nil"/>
                    <w:tr2bl w:val="nil"/>
                  </w:tcBorders>
                  <w:shd w:val="clear" w:color="auto" w:fill="FFFFFF"/>
                  <w:vAlign w:val="center"/>
                </w:tcPr>
                <w:p>
                  <w:pPr>
                    <w:spacing w:line="240" w:lineRule="auto"/>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2#项目北侧厂界外1m处</w:t>
                  </w:r>
                </w:p>
              </w:tc>
              <w:tc>
                <w:tcPr>
                  <w:tcW w:w="2495" w:type="dxa"/>
                  <w:tcBorders>
                    <w:tl2br w:val="nil"/>
                    <w:tr2bl w:val="nil"/>
                  </w:tcBorders>
                  <w:shd w:val="clear" w:color="auto" w:fill="FFFFFF"/>
                  <w:vAlign w:val="center"/>
                </w:tcPr>
                <w:p>
                  <w:pPr>
                    <w:spacing w:line="240" w:lineRule="auto"/>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05月28日</w:t>
                  </w:r>
                </w:p>
              </w:tc>
              <w:tc>
                <w:tcPr>
                  <w:tcW w:w="1936" w:type="dxa"/>
                  <w:tcBorders>
                    <w:righ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56.8</w:t>
                  </w:r>
                </w:p>
              </w:tc>
              <w:tc>
                <w:tcPr>
                  <w:tcW w:w="1853" w:type="dxa"/>
                  <w:tcBorders>
                    <w:left w:val="single" w:color="auto" w:sz="2" w:space="0"/>
                    <w:tl2br w:val="nil"/>
                    <w:tr2bl w:val="nil"/>
                  </w:tcBorders>
                  <w:vAlign w:val="center"/>
                </w:tcPr>
                <w:p>
                  <w:pPr>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51.6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45" w:hRule="atLeast"/>
              </w:trPr>
              <w:tc>
                <w:tcPr>
                  <w:tcW w:w="3079" w:type="dxa"/>
                  <w:vMerge w:val="continue"/>
                  <w:tcBorders>
                    <w:tl2br w:val="nil"/>
                    <w:tr2bl w:val="nil"/>
                  </w:tcBorders>
                  <w:shd w:val="clear" w:color="auto" w:fill="FFFFFF"/>
                  <w:vAlign w:val="center"/>
                </w:tcPr>
                <w:p>
                  <w:pPr>
                    <w:spacing w:line="240" w:lineRule="auto"/>
                    <w:jc w:val="center"/>
                    <w:rPr>
                      <w:rFonts w:hint="eastAsia" w:ascii="宋体" w:hAnsi="宋体" w:eastAsia="宋体" w:cs="宋体"/>
                      <w:bCs/>
                      <w:color w:val="000000" w:themeColor="text1"/>
                      <w:sz w:val="24"/>
                      <w:lang w:val="en-US" w:eastAsia="zh-CN"/>
                      <w14:textFill>
                        <w14:solidFill>
                          <w14:schemeClr w14:val="tx1"/>
                        </w14:solidFill>
                      </w14:textFill>
                    </w:rPr>
                  </w:pPr>
                </w:p>
              </w:tc>
              <w:tc>
                <w:tcPr>
                  <w:tcW w:w="2495" w:type="dxa"/>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05月29日</w:t>
                  </w:r>
                </w:p>
              </w:tc>
              <w:tc>
                <w:tcPr>
                  <w:tcW w:w="1936" w:type="dxa"/>
                  <w:tcBorders>
                    <w:righ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56.1</w:t>
                  </w:r>
                </w:p>
              </w:tc>
              <w:tc>
                <w:tcPr>
                  <w:tcW w:w="1853" w:type="dxa"/>
                  <w:tcBorders>
                    <w:left w:val="single" w:color="auto" w:sz="2" w:space="0"/>
                    <w:tl2br w:val="nil"/>
                    <w:tr2bl w:val="nil"/>
                  </w:tcBorders>
                  <w:vAlign w:val="center"/>
                </w:tcPr>
                <w:p>
                  <w:pPr>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56.1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45" w:hRule="atLeast"/>
              </w:trPr>
              <w:tc>
                <w:tcPr>
                  <w:tcW w:w="3079" w:type="dxa"/>
                  <w:vMerge w:val="restart"/>
                  <w:tcBorders>
                    <w:tl2br w:val="nil"/>
                    <w:tr2bl w:val="nil"/>
                  </w:tcBorders>
                  <w:shd w:val="clear" w:color="auto" w:fill="FFFFFF"/>
                  <w:vAlign w:val="center"/>
                </w:tcPr>
                <w:p>
                  <w:p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3#项目西北侧厂界外1m处</w:t>
                  </w:r>
                </w:p>
              </w:tc>
              <w:tc>
                <w:tcPr>
                  <w:tcW w:w="2495" w:type="dxa"/>
                  <w:tcBorders>
                    <w:tl2br w:val="nil"/>
                    <w:tr2bl w:val="nil"/>
                  </w:tcBorders>
                  <w:shd w:val="clear" w:color="auto" w:fill="FFFFFF"/>
                  <w:vAlign w:val="center"/>
                </w:tcPr>
                <w:p>
                  <w:p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05月28日</w:t>
                  </w:r>
                </w:p>
              </w:tc>
              <w:tc>
                <w:tcPr>
                  <w:tcW w:w="1936" w:type="dxa"/>
                  <w:tcBorders>
                    <w:righ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54.9</w:t>
                  </w:r>
                </w:p>
              </w:tc>
              <w:tc>
                <w:tcPr>
                  <w:tcW w:w="1853" w:type="dxa"/>
                  <w:tcBorders>
                    <w:left w:val="single" w:color="auto" w:sz="2" w:space="0"/>
                    <w:tl2br w:val="nil"/>
                    <w:tr2bl w:val="nil"/>
                  </w:tcBorders>
                  <w:vAlign w:val="center"/>
                </w:tcPr>
                <w:p>
                  <w:pPr>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53.2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45" w:hRule="atLeast"/>
              </w:trPr>
              <w:tc>
                <w:tcPr>
                  <w:tcW w:w="3079" w:type="dxa"/>
                  <w:vMerge w:val="continue"/>
                  <w:tcBorders>
                    <w:tl2br w:val="nil"/>
                    <w:tr2bl w:val="nil"/>
                  </w:tcBorders>
                  <w:shd w:val="clear" w:color="auto" w:fill="FFFFFF"/>
                  <w:vAlign w:val="center"/>
                </w:tcPr>
                <w:p>
                  <w:pPr>
                    <w:spacing w:line="240" w:lineRule="auto"/>
                    <w:jc w:val="center"/>
                    <w:rPr>
                      <w:rFonts w:hint="eastAsia" w:ascii="宋体" w:hAnsi="宋体" w:eastAsia="宋体" w:cs="宋体"/>
                      <w:bCs/>
                      <w:color w:val="000000" w:themeColor="text1"/>
                      <w:sz w:val="24"/>
                      <w:lang w:val="en-US" w:eastAsia="zh-CN"/>
                      <w14:textFill>
                        <w14:solidFill>
                          <w14:schemeClr w14:val="tx1"/>
                        </w14:solidFill>
                      </w14:textFill>
                    </w:rPr>
                  </w:pPr>
                </w:p>
              </w:tc>
              <w:tc>
                <w:tcPr>
                  <w:tcW w:w="2495" w:type="dxa"/>
                  <w:tcBorders>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05月29日</w:t>
                  </w:r>
                </w:p>
              </w:tc>
              <w:tc>
                <w:tcPr>
                  <w:tcW w:w="1936" w:type="dxa"/>
                  <w:tcBorders>
                    <w:righ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54.1</w:t>
                  </w:r>
                </w:p>
              </w:tc>
              <w:tc>
                <w:tcPr>
                  <w:tcW w:w="1853" w:type="dxa"/>
                  <w:tcBorders>
                    <w:left w:val="single" w:color="auto" w:sz="2" w:space="0"/>
                    <w:tl2br w:val="nil"/>
                    <w:tr2bl w:val="nil"/>
                  </w:tcBorders>
                  <w:vAlign w:val="center"/>
                </w:tcPr>
                <w:p>
                  <w:pPr>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52.3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89" w:hRule="atLeast"/>
              </w:trPr>
              <w:tc>
                <w:tcPr>
                  <w:tcW w:w="3079" w:type="dxa"/>
                  <w:vMerge w:val="restart"/>
                  <w:tcBorders>
                    <w:tl2br w:val="nil"/>
                    <w:tr2bl w:val="nil"/>
                  </w:tcBorders>
                  <w:shd w:val="clear" w:color="auto" w:fill="FFFFFF"/>
                  <w:vAlign w:val="center"/>
                </w:tcPr>
                <w:p>
                  <w:p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4#项目西南侧厂界外1m处</w:t>
                  </w:r>
                </w:p>
              </w:tc>
              <w:tc>
                <w:tcPr>
                  <w:tcW w:w="2495" w:type="dxa"/>
                  <w:tcBorders>
                    <w:tl2br w:val="nil"/>
                    <w:tr2bl w:val="nil"/>
                  </w:tcBorders>
                  <w:shd w:val="clear" w:color="auto" w:fill="FFFFFF"/>
                  <w:vAlign w:val="center"/>
                </w:tcPr>
                <w:p>
                  <w:pPr>
                    <w:spacing w:line="240" w:lineRule="auto"/>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05月28日</w:t>
                  </w:r>
                </w:p>
              </w:tc>
              <w:tc>
                <w:tcPr>
                  <w:tcW w:w="1936" w:type="dxa"/>
                  <w:tcBorders>
                    <w:righ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58.0</w:t>
                  </w:r>
                </w:p>
              </w:tc>
              <w:tc>
                <w:tcPr>
                  <w:tcW w:w="1853" w:type="dxa"/>
                  <w:tcBorders>
                    <w:lef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54.0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47" w:hRule="atLeast"/>
              </w:trPr>
              <w:tc>
                <w:tcPr>
                  <w:tcW w:w="3079" w:type="dxa"/>
                  <w:vMerge w:val="continue"/>
                  <w:tcBorders>
                    <w:tl2br w:val="nil"/>
                    <w:tr2bl w:val="nil"/>
                  </w:tcBorders>
                  <w:shd w:val="clear" w:color="auto" w:fill="FFFFFF"/>
                  <w:vAlign w:val="center"/>
                </w:tcPr>
                <w:p>
                  <w:pPr>
                    <w:spacing w:line="240" w:lineRule="auto"/>
                    <w:jc w:val="center"/>
                    <w:rPr>
                      <w:rFonts w:hint="eastAsia" w:ascii="宋体" w:hAnsi="宋体" w:eastAsia="宋体" w:cs="宋体"/>
                      <w:bCs/>
                      <w:color w:val="000000" w:themeColor="text1"/>
                      <w:sz w:val="24"/>
                      <w:lang w:val="en-US" w:eastAsia="zh-CN"/>
                      <w14:textFill>
                        <w14:solidFill>
                          <w14:schemeClr w14:val="tx1"/>
                        </w14:solidFill>
                      </w14:textFill>
                    </w:rPr>
                  </w:pPr>
                </w:p>
              </w:tc>
              <w:tc>
                <w:tcPr>
                  <w:tcW w:w="2495" w:type="dxa"/>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05月29日</w:t>
                  </w:r>
                </w:p>
              </w:tc>
              <w:tc>
                <w:tcPr>
                  <w:tcW w:w="1936" w:type="dxa"/>
                  <w:tcBorders>
                    <w:righ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58.0</w:t>
                  </w:r>
                </w:p>
              </w:tc>
              <w:tc>
                <w:tcPr>
                  <w:tcW w:w="1853" w:type="dxa"/>
                  <w:tcBorders>
                    <w:left w:val="single" w:color="auto" w:sz="2" w:space="0"/>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57.7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66" w:hRule="atLeast"/>
              </w:trPr>
              <w:tc>
                <w:tcPr>
                  <w:tcW w:w="5574" w:type="dxa"/>
                  <w:gridSpan w:val="2"/>
                  <w:tcBorders>
                    <w:tl2br w:val="nil"/>
                    <w:tr2bl w:val="nil"/>
                  </w:tcBorders>
                  <w:shd w:val="clear" w:color="auto" w:fill="FFFFFF"/>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标准限值 dB（A）</w:t>
                  </w:r>
                </w:p>
              </w:tc>
              <w:tc>
                <w:tcPr>
                  <w:tcW w:w="3789" w:type="dxa"/>
                  <w:gridSpan w:val="2"/>
                  <w:tcBorders>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60</w:t>
                  </w:r>
                </w:p>
              </w:tc>
            </w:tr>
          </w:tbl>
          <w:p>
            <w:pPr>
              <w:spacing w:line="360" w:lineRule="auto"/>
              <w:ind w:left="274" w:leftChars="114" w:firstLine="560" w:firstLineChars="200"/>
              <w:jc w:val="left"/>
              <w:rPr>
                <w:rFonts w:hint="eastAsia" w:asciiTheme="minorEastAsia" w:hAnsiTheme="minorEastAsia" w:eastAsiaTheme="minorEastAsia" w:cstheme="minorEastAsia"/>
                <w:bCs/>
                <w:color w:val="FF0000"/>
                <w:sz w:val="28"/>
                <w:szCs w:val="28"/>
                <w:lang w:val="en-US" w:eastAsia="zh-CN"/>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由表</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7-3厂界环境</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噪声监测结果表得知，</w:t>
            </w:r>
            <w:r>
              <w:rPr>
                <w:rFonts w:hint="eastAsia" w:ascii="Times New Roman" w:hAnsi="Times New Roman" w:eastAsia="宋体" w:cs="Times New Roman"/>
                <w:color w:val="000000" w:themeColor="text1"/>
                <w:sz w:val="28"/>
                <w:szCs w:val="28"/>
                <w:lang w:eastAsia="zh-CN"/>
                <w14:textFill>
                  <w14:solidFill>
                    <w14:schemeClr w14:val="tx1"/>
                  </w14:solidFill>
                </w14:textFill>
              </w:rPr>
              <w:t>检测</w:t>
            </w:r>
            <w:r>
              <w:rPr>
                <w:rFonts w:hint="default" w:ascii="Times New Roman" w:hAnsi="Times New Roman" w:eastAsia="宋体" w:cs="Times New Roman"/>
                <w:color w:val="auto"/>
                <w:sz w:val="28"/>
                <w:szCs w:val="28"/>
                <w:lang w:eastAsia="zh-CN"/>
              </w:rPr>
              <w:t>点位</w:t>
            </w:r>
            <w:r>
              <w:rPr>
                <w:rFonts w:hint="eastAsia" w:ascii="宋体" w:hAnsi="宋体" w:eastAsia="宋体" w:cs="宋体"/>
                <w:color w:val="auto"/>
                <w:sz w:val="28"/>
                <w:szCs w:val="28"/>
                <w:lang w:eastAsia="zh-CN"/>
              </w:rPr>
              <w:t>“</w:t>
            </w:r>
            <w:r>
              <w:rPr>
                <w:rFonts w:hint="eastAsia" w:ascii="Times New Roman" w:hAnsi="Times New Roman" w:eastAsia="宋体" w:cs="Times New Roman"/>
                <w:color w:val="000000"/>
                <w:kern w:val="2"/>
                <w:sz w:val="28"/>
                <w:szCs w:val="28"/>
                <w:lang w:val="en-US" w:eastAsia="zh-CN" w:bidi="ar-SA"/>
              </w:rPr>
              <w:t>1#、2#、3</w:t>
            </w:r>
            <w:r>
              <w:rPr>
                <w:rFonts w:hint="default" w:ascii="Times New Roman" w:hAnsi="Times New Roman" w:eastAsia="宋体" w:cs="Times New Roman"/>
                <w:bCs/>
                <w:color w:val="auto"/>
                <w:sz w:val="28"/>
                <w:szCs w:val="28"/>
                <w:lang w:val="en-US" w:eastAsia="zh-CN"/>
              </w:rPr>
              <w:t>#</w:t>
            </w:r>
            <w:r>
              <w:rPr>
                <w:rFonts w:hint="eastAsia" w:ascii="Times New Roman" w:hAnsi="Times New Roman" w:eastAsia="宋体" w:cs="Times New Roman"/>
                <w:bCs/>
                <w:color w:val="auto"/>
                <w:sz w:val="28"/>
                <w:szCs w:val="28"/>
                <w:lang w:val="en-US" w:eastAsia="zh-CN"/>
              </w:rPr>
              <w:t>、4#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所测项目</w:t>
            </w:r>
            <w:r>
              <w:rPr>
                <w:rFonts w:hint="eastAsia" w:ascii="Times New Roman" w:hAnsi="Times New Roman"/>
                <w:sz w:val="28"/>
                <w:szCs w:val="28"/>
                <w:lang w:val="en-US" w:eastAsia="zh-CN"/>
              </w:rPr>
              <w:t>工业企业</w:t>
            </w:r>
            <w:r>
              <w:rPr>
                <w:rFonts w:hint="eastAsia" w:ascii="Times New Roman" w:hAnsi="Times New Roman" w:eastAsia="宋体" w:cs="Times New Roman"/>
                <w:color w:val="auto"/>
                <w:sz w:val="28"/>
                <w:szCs w:val="28"/>
                <w:lang w:val="en-US" w:eastAsia="zh-CN"/>
              </w:rPr>
              <w:t>厂界环境</w:t>
            </w:r>
            <w:r>
              <w:rPr>
                <w:rFonts w:hint="default" w:ascii="Times New Roman" w:hAnsi="Times New Roman" w:eastAsia="宋体" w:cs="Times New Roman"/>
                <w:color w:val="auto"/>
                <w:sz w:val="28"/>
                <w:szCs w:val="28"/>
                <w:lang w:val="en-US" w:eastAsia="zh-CN"/>
              </w:rPr>
              <w:t>噪声</w:t>
            </w:r>
            <w:r>
              <w:rPr>
                <w:rFonts w:hint="default" w:ascii="Times New Roman" w:hAnsi="Times New Roman" w:eastAsia="宋体" w:cs="Times New Roman"/>
                <w:color w:val="auto"/>
                <w:sz w:val="28"/>
                <w:szCs w:val="28"/>
              </w:rPr>
              <w:t>符合</w:t>
            </w:r>
            <w:r>
              <w:rPr>
                <w:rFonts w:ascii="Times New Roman" w:hAnsi="Times New Roman"/>
                <w:sz w:val="28"/>
                <w:szCs w:val="28"/>
              </w:rPr>
              <w:t>《</w:t>
            </w:r>
            <w:r>
              <w:rPr>
                <w:rFonts w:hint="eastAsia" w:ascii="Times New Roman" w:hAnsi="Times New Roman"/>
                <w:sz w:val="28"/>
                <w:szCs w:val="28"/>
                <w:lang w:val="en-US" w:eastAsia="zh-CN"/>
              </w:rPr>
              <w:t>工业企业厂界环境噪声排放标准</w:t>
            </w:r>
            <w:r>
              <w:rPr>
                <w:rFonts w:ascii="Times New Roman" w:hAnsi="Times New Roman"/>
                <w:sz w:val="28"/>
                <w:szCs w:val="28"/>
              </w:rPr>
              <w:t>》（GB</w:t>
            </w:r>
            <w:r>
              <w:rPr>
                <w:rFonts w:hint="eastAsia" w:ascii="Times New Roman" w:hAnsi="Times New Roman"/>
                <w:sz w:val="28"/>
                <w:szCs w:val="28"/>
                <w:lang w:val="en-US" w:eastAsia="zh-CN"/>
              </w:rPr>
              <w:t>12348</w:t>
            </w:r>
            <w:r>
              <w:rPr>
                <w:rFonts w:ascii="Times New Roman" w:hAnsi="Times New Roman"/>
                <w:sz w:val="28"/>
                <w:szCs w:val="28"/>
              </w:rPr>
              <w:t>-2008）</w:t>
            </w:r>
            <w:r>
              <w:rPr>
                <w:rFonts w:hint="eastAsia" w:ascii="Times New Roman" w:hAnsi="Times New Roman"/>
                <w:sz w:val="28"/>
                <w:szCs w:val="28"/>
                <w:lang w:val="en-US" w:eastAsia="zh-CN"/>
              </w:rPr>
              <w:t>表1中</w:t>
            </w:r>
            <w:r>
              <w:rPr>
                <w:rFonts w:hint="eastAsia"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lang w:val="en-US" w:eastAsia="zh-CN"/>
              </w:rPr>
              <w:t>类功能区标准</w:t>
            </w:r>
            <w:r>
              <w:rPr>
                <w:rFonts w:hint="eastAsia" w:ascii="Times New Roman" w:hAnsi="Times New Roman" w:eastAsia="宋体" w:cs="Times New Roman"/>
                <w:color w:val="auto"/>
                <w:sz w:val="28"/>
                <w:szCs w:val="28"/>
                <w:lang w:val="en-US" w:eastAsia="zh-CN"/>
              </w:rPr>
              <w:t>限值。</w:t>
            </w:r>
            <w:r>
              <w:rPr>
                <w:rFonts w:hint="eastAsia" w:ascii="Times New Roman" w:hAnsi="Times New Roman" w:cs="Times New Roman"/>
                <w:color w:val="auto"/>
                <w:sz w:val="28"/>
                <w:szCs w:val="28"/>
                <w:lang w:val="en-US" w:eastAsia="zh-CN"/>
              </w:rPr>
              <w:t>（项目不进行夜间生产）</w:t>
            </w:r>
          </w:p>
          <w:p>
            <w:pPr>
              <w:spacing w:line="360" w:lineRule="auto"/>
              <w:ind w:firstLine="562" w:firstLineChars="200"/>
              <w:jc w:val="left"/>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监测点位图：</w:t>
            </w:r>
          </w:p>
          <w:p>
            <w:pPr>
              <w:adjustRightInd w:val="0"/>
              <w:snapToGrid w:val="0"/>
              <w:spacing w:line="360" w:lineRule="auto"/>
              <w:jc w:val="center"/>
              <w:rPr>
                <w:rFonts w:hint="eastAsia" w:asciiTheme="minorEastAsia" w:hAnsiTheme="minorEastAsia" w:eastAsiaTheme="minorEastAsia" w:cstheme="minorEastAsia"/>
                <w:bCs/>
                <w:sz w:val="24"/>
                <w:szCs w:val="24"/>
              </w:rPr>
            </w:pPr>
            <w:r>
              <w:drawing>
                <wp:inline distT="0" distB="0" distL="114300" distR="114300">
                  <wp:extent cx="4716145" cy="3367405"/>
                  <wp:effectExtent l="0" t="0" r="825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4716145" cy="3367405"/>
                          </a:xfrm>
                          <a:prstGeom prst="rect">
                            <a:avLst/>
                          </a:prstGeom>
                          <a:noFill/>
                          <a:ln>
                            <a:noFill/>
                          </a:ln>
                        </pic:spPr>
                      </pic:pic>
                    </a:graphicData>
                  </a:graphic>
                </wp:inline>
              </w:drawing>
            </w:r>
          </w:p>
        </w:tc>
      </w:tr>
    </w:tbl>
    <w:p>
      <w:pPr>
        <w:pStyle w:val="3"/>
        <w:keepNext w:val="0"/>
        <w:rPr>
          <w:rFonts w:eastAsia="宋体"/>
        </w:rPr>
      </w:pPr>
      <w:bookmarkStart w:id="21" w:name="_Toc6141"/>
      <w:bookmarkStart w:id="22" w:name="_Toc5039"/>
      <w:bookmarkStart w:id="23" w:name="_Toc10621"/>
      <w:bookmarkStart w:id="29" w:name="_GoBack"/>
      <w:bookmarkEnd w:id="29"/>
      <w:r>
        <w:rPr>
          <w:rFonts w:hint="eastAsia" w:hAnsi="宋体" w:eastAsia="宋体" w:cs="宋体"/>
          <w:sz w:val="30"/>
          <w:szCs w:val="30"/>
          <w:lang w:val="en-US" w:eastAsia="zh-CN"/>
        </w:rPr>
        <w:t>八、</w:t>
      </w:r>
      <w:r>
        <w:rPr>
          <w:rStyle w:val="12"/>
          <w:rFonts w:hint="eastAsia" w:hAnsi="宋体" w:eastAsia="宋体" w:cs="宋体"/>
          <w:color w:val="auto"/>
          <w:sz w:val="30"/>
          <w:szCs w:val="30"/>
          <w:u w:val="none"/>
        </w:rPr>
        <w:t>环境管理检查</w:t>
      </w:r>
      <w:bookmarkEnd w:id="21"/>
      <w:bookmarkEnd w:id="22"/>
      <w:bookmarkEnd w:id="23"/>
    </w:p>
    <w:tbl>
      <w:tblPr>
        <w:tblStyle w:val="1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9" w:hRule="atLeast"/>
          <w:jc w:val="center"/>
        </w:trPr>
        <w:tc>
          <w:tcPr>
            <w:tcW w:w="10212" w:type="dxa"/>
          </w:tcPr>
          <w:p>
            <w:pPr>
              <w:keepLines/>
              <w:spacing w:line="360" w:lineRule="auto"/>
              <w:rPr>
                <w:rFonts w:hint="eastAsia" w:asciiTheme="minorEastAsia" w:hAnsiTheme="minorEastAsia" w:eastAsiaTheme="minorEastAsia" w:cstheme="minorEastAsia"/>
                <w:b/>
                <w:bCs/>
                <w:sz w:val="28"/>
                <w:szCs w:val="28"/>
              </w:rPr>
            </w:pPr>
            <w:bookmarkStart w:id="24" w:name="_Toc131268222"/>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.1 环保审批手续和环境保护“三同时”制度执行情况</w:t>
            </w:r>
          </w:p>
          <w:p>
            <w:pPr>
              <w:pStyle w:val="2"/>
              <w:spacing w:line="360" w:lineRule="auto"/>
              <w:ind w:firstLine="48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为满足市场对木板材的需求，资中县众森木材加工厂拟投资120万元在四川省内江市资中县归德镇印盒乡天村五组建设1座木材加工厂，年加工原木木片</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3000m³，</w:t>
            </w:r>
            <w:r>
              <w:rPr>
                <w:rFonts w:hint="eastAsia" w:asciiTheme="minorEastAsia" w:hAnsiTheme="minorEastAsia" w:eastAsiaTheme="minorEastAsia" w:cstheme="minorEastAsia"/>
                <w:sz w:val="28"/>
                <w:szCs w:val="28"/>
                <w:lang w:val="en-US" w:eastAsia="zh-CN"/>
              </w:rPr>
              <w:t>该厂生产的木材板主要作为生产家具的原料以及制作建筑行业的建筑模板。</w:t>
            </w:r>
          </w:p>
          <w:p>
            <w:pPr>
              <w:keepNext w:val="0"/>
              <w:keepLines w:val="0"/>
              <w:widowControl/>
              <w:suppressLineNumbers w:val="0"/>
              <w:spacing w:line="360" w:lineRule="auto"/>
              <w:ind w:firstLine="560" w:firstLineChars="200"/>
              <w:jc w:val="both"/>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w:t>
            </w:r>
            <w:r>
              <w:rPr>
                <w:rFonts w:hint="eastAsia" w:asciiTheme="minorEastAsia" w:hAnsiTheme="minorEastAsia" w:eastAsiaTheme="minorEastAsia" w:cstheme="minorEastAsia"/>
                <w:kern w:val="2"/>
                <w:sz w:val="28"/>
                <w:szCs w:val="28"/>
                <w:lang w:val="en-US" w:eastAsia="zh-CN" w:bidi="ar-SA"/>
              </w:rPr>
              <w:t>9年01月16日，本项目于投资项目在线审批监管平台经资中县发展和改革局备案（备案号：川投资备</w:t>
            </w:r>
            <w:r>
              <w:rPr>
                <w:rFonts w:hint="default" w:asciiTheme="minorEastAsia" w:hAnsiTheme="minorEastAsia" w:eastAsiaTheme="minorEastAsia" w:cstheme="minorEastAsia"/>
                <w:kern w:val="2"/>
                <w:sz w:val="28"/>
                <w:szCs w:val="28"/>
                <w:lang w:val="en-US" w:eastAsia="zh-CN" w:bidi="ar-SA"/>
              </w:rPr>
              <w:t>[2018-51</w:t>
            </w:r>
            <w:r>
              <w:rPr>
                <w:rFonts w:hint="eastAsia" w:asciiTheme="minorEastAsia" w:hAnsiTheme="minorEastAsia" w:eastAsiaTheme="minorEastAsia" w:cstheme="minorEastAsia"/>
                <w:kern w:val="2"/>
                <w:sz w:val="28"/>
                <w:szCs w:val="28"/>
                <w:lang w:val="en-US" w:eastAsia="zh-CN" w:bidi="ar-SA"/>
              </w:rPr>
              <w:t>1025</w:t>
            </w:r>
            <w:r>
              <w:rPr>
                <w:rFonts w:hint="default" w:asciiTheme="minorEastAsia" w:hAnsiTheme="minorEastAsia" w:eastAsia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20</w:t>
            </w:r>
            <w:r>
              <w:rPr>
                <w:rFonts w:hint="default" w:asciiTheme="minorEastAsia" w:hAnsiTheme="minorEastAsia" w:eastAsiaTheme="minorEastAsia" w:cstheme="minorEastAsia"/>
                <w:kern w:val="2"/>
                <w:sz w:val="28"/>
                <w:szCs w:val="28"/>
                <w:lang w:val="en-US" w:eastAsia="zh-CN" w:bidi="ar-SA"/>
              </w:rPr>
              <w:t>-03-</w:t>
            </w:r>
            <w:r>
              <w:rPr>
                <w:rFonts w:hint="eastAsia" w:asciiTheme="minorEastAsia" w:hAnsiTheme="minorEastAsia" w:eastAsiaTheme="minorEastAsia" w:cstheme="minorEastAsia"/>
                <w:kern w:val="2"/>
                <w:sz w:val="28"/>
                <w:szCs w:val="28"/>
                <w:lang w:val="en-US" w:eastAsia="zh-CN" w:bidi="ar-SA"/>
              </w:rPr>
              <w:t>323409</w:t>
            </w:r>
            <w:r>
              <w:rPr>
                <w:rFonts w:hint="default" w:asciiTheme="minorEastAsia" w:hAnsiTheme="minorEastAsia" w:eastAsiaTheme="minorEastAsia" w:cstheme="minorEastAsia"/>
                <w:kern w:val="2"/>
                <w:sz w:val="28"/>
                <w:szCs w:val="28"/>
                <w:lang w:val="en-US" w:eastAsia="zh-CN" w:bidi="ar-SA"/>
              </w:rPr>
              <w:t>]FGQB-</w:t>
            </w:r>
            <w:r>
              <w:rPr>
                <w:rFonts w:hint="eastAsia" w:asciiTheme="minorEastAsia" w:hAnsiTheme="minorEastAsia" w:eastAsiaTheme="minorEastAsia" w:cstheme="minorEastAsia"/>
                <w:kern w:val="2"/>
                <w:sz w:val="28"/>
                <w:szCs w:val="28"/>
                <w:lang w:val="en-US" w:eastAsia="zh-CN" w:bidi="ar-SA"/>
              </w:rPr>
              <w:t>0262号）；</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2019年1月16日，资中县众森木材加工厂委托成都中环国保科技有限公司编制《资中县众森木材加工厂原木木片加工项目环境影响报告表》，并于2019年1月19日通过了专家评审。</w:t>
            </w:r>
          </w:p>
          <w:p>
            <w:pPr>
              <w:spacing w:line="360" w:lineRule="auto"/>
              <w:ind w:firstLine="48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2019年2月14日，资中县环境保护局以资中环许可[2019]10号文对资中县众森木材加工厂提交的《原木木片加工项目环境影响报告表》进行了批复。</w:t>
            </w:r>
          </w:p>
          <w:p>
            <w:pPr>
              <w:spacing w:line="360" w:lineRule="auto"/>
              <w:ind w:firstLine="48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本项目为新建项目</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，于2019年3月开工，2019年5月建成投产。</w:t>
            </w:r>
          </w:p>
          <w:p>
            <w:pPr>
              <w:keepLines/>
              <w:spacing w:line="360"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8.2 配套环保设施的建设和运行情况</w:t>
            </w:r>
          </w:p>
          <w:p>
            <w:pPr>
              <w:spacing w:line="360" w:lineRule="auto"/>
              <w:ind w:firstLine="48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根据现场检查，项目现有主要环保设施完善情况如下：</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sz w:val="28"/>
                <w:szCs w:val="28"/>
                <w:lang w:eastAsia="zh-CN"/>
              </w:rPr>
              <w:t>废水：一是厂区径流雨水，经雨水收集沟收集后引至收集池内，沉淀后全部回用于项目洒水抑尘；二是项目生活污水经化粪池（</w:t>
            </w:r>
            <w:r>
              <w:rPr>
                <w:rFonts w:hint="eastAsia" w:asciiTheme="minorEastAsia" w:hAnsiTheme="minorEastAsia" w:eastAsiaTheme="minorEastAsia" w:cstheme="minorEastAsia"/>
                <w:sz w:val="28"/>
                <w:szCs w:val="28"/>
                <w:lang w:val="en-US" w:eastAsia="zh-CN"/>
              </w:rPr>
              <w:t>10m³</w:t>
            </w:r>
            <w:r>
              <w:rPr>
                <w:rFonts w:hint="eastAsia" w:asciiTheme="minorEastAsia" w:hAnsiTheme="minorEastAsia" w:eastAsiaTheme="minorEastAsia" w:cstheme="minorEastAsia"/>
                <w:sz w:val="28"/>
                <w:szCs w:val="28"/>
                <w:lang w:eastAsia="zh-CN"/>
              </w:rPr>
              <w:t>）收集后用于项目区周边耕地施肥。</w:t>
            </w:r>
          </w:p>
          <w:p>
            <w:pPr>
              <w:keepNext w:val="0"/>
              <w:keepLines w:val="0"/>
              <w:widowControl/>
              <w:suppressLineNumbers w:val="0"/>
              <w:spacing w:line="360" w:lineRule="auto"/>
              <w:ind w:firstLine="560" w:firstLineChars="200"/>
              <w:jc w:val="left"/>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color w:val="000000"/>
                <w:kern w:val="0"/>
                <w:sz w:val="28"/>
                <w:szCs w:val="28"/>
                <w:lang w:val="en-US" w:eastAsia="zh-CN" w:bidi="ar"/>
              </w:rPr>
              <w:t>废气：一是锯末粉尘，生产设备运行过程中通过喷水装置控制粉尘，生产车间采用5m彩钢瓦围挡，车间顶部再加彩钢瓦围挡；二是厂区道路扬尘，采取定期清扫、洒水增湿的措施进行控制。</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sz w:val="28"/>
                <w:szCs w:val="28"/>
                <w:lang w:eastAsia="zh-CN"/>
              </w:rPr>
              <w:t>噪声：一是设备噪声，选择符合国家标准的低噪声设备，定期进行设备检修和维护，保证设备的正常运转，降低故障性噪声排放；二是交通运输车辆噪声通过减缓道路坡度、加强管理、禁止鸣笛等措施控制</w:t>
            </w:r>
            <w:r>
              <w:rPr>
                <w:rFonts w:hint="eastAsia" w:asciiTheme="minorEastAsia" w:hAnsiTheme="minorEastAsia" w:eastAsiaTheme="minorEastAsia" w:cstheme="minorEastAsia"/>
                <w:color w:val="000000"/>
                <w:kern w:val="0"/>
                <w:sz w:val="28"/>
                <w:szCs w:val="28"/>
                <w:lang w:val="en-US" w:eastAsia="zh-CN" w:bidi="ar"/>
              </w:rPr>
              <w:t>。</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工程已于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2019年3月开工建设，在2019年5月</w:t>
            </w:r>
            <w:r>
              <w:rPr>
                <w:rFonts w:hint="eastAsia" w:asciiTheme="minorEastAsia" w:hAnsiTheme="minorEastAsia" w:eastAsiaTheme="minorEastAsia" w:cstheme="minorEastAsia"/>
                <w:sz w:val="28"/>
                <w:szCs w:val="28"/>
                <w:lang w:val="en-US" w:eastAsia="zh-CN"/>
              </w:rPr>
              <w:t>竣工并试运行至今，环保设施运行稳定、正常。现场调查，项目在建设期间和调式运行过程中无环境污染投资。</w:t>
            </w:r>
          </w:p>
          <w:p>
            <w:pPr>
              <w:autoSpaceDE w:val="0"/>
              <w:autoSpaceDN w:val="0"/>
              <w:adjustRightInd w:val="0"/>
              <w:spacing w:line="360" w:lineRule="auto"/>
              <w:ind w:right="141" w:firstLine="480"/>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sz w:val="28"/>
                <w:szCs w:val="28"/>
              </w:rPr>
              <w:t>该项目</w:t>
            </w:r>
            <w:r>
              <w:rPr>
                <w:rFonts w:hint="eastAsia" w:asciiTheme="minorEastAsia" w:hAnsiTheme="minorEastAsia" w:eastAsiaTheme="minorEastAsia" w:cstheme="minorEastAsia"/>
                <w:sz w:val="28"/>
                <w:szCs w:val="28"/>
                <w:lang w:eastAsia="zh-CN"/>
              </w:rPr>
              <w:t>运营</w:t>
            </w:r>
            <w:r>
              <w:rPr>
                <w:rFonts w:hint="eastAsia" w:asciiTheme="minorEastAsia" w:hAnsiTheme="minorEastAsia" w:eastAsiaTheme="minorEastAsia" w:cstheme="minorEastAsia"/>
                <w:sz w:val="28"/>
                <w:szCs w:val="28"/>
              </w:rPr>
              <w:t>以来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环保设施运行稳定、正常。</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kern w:val="0"/>
                <w:sz w:val="28"/>
                <w:szCs w:val="28"/>
                <w:lang w:val="en-US" w:eastAsia="zh-CN" w:bidi="ar"/>
              </w:rPr>
              <w:t xml:space="preserve">8.3 环保档案管理情况检查 </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项目有关的各项环保档案资料（环评报告表、环评批复、环保设备档案等）由公司办公室保管，环保设施运行及维修记录由办公室保管。</w:t>
            </w:r>
          </w:p>
          <w:p>
            <w:pPr>
              <w:keepLines/>
              <w:spacing w:line="360"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8.4 固体废物的排放、处理和综合利用情况</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本项目产生的一是边角料、树皮及锯末外售给资中县嘉富木业有限责任公司作为生产原料。二是生活垃圾，产生的生活垃圾经垃圾收集桶收集后送场镇指定地点处置。</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本项目固体废物去向明确，不会对环境造成二次污染。</w:t>
            </w:r>
          </w:p>
          <w:p>
            <w:pPr>
              <w:keepLines/>
              <w:spacing w:line="360" w:lineRule="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 环评批复要求落实情况</w:t>
            </w:r>
          </w:p>
          <w:p>
            <w:pPr>
              <w:keepLines/>
              <w:spacing w:line="360" w:lineRule="auto"/>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环评批复具体要求落实情况</w:t>
            </w:r>
          </w:p>
          <w:tbl>
            <w:tblPr>
              <w:tblStyle w:val="10"/>
              <w:tblW w:w="998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46"/>
              <w:gridCol w:w="4255"/>
              <w:gridCol w:w="4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746" w:type="dxa"/>
                  <w:tcBorders>
                    <w:bottom w:val="single" w:color="auto" w:sz="12" w:space="0"/>
                  </w:tcBorders>
                  <w:shd w:val="clear" w:color="auto" w:fill="auto"/>
                  <w:vAlign w:val="center"/>
                </w:tcPr>
                <w:p>
                  <w:pPr>
                    <w:keepLines/>
                    <w:spacing w:line="36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项目</w:t>
                  </w:r>
                </w:p>
              </w:tc>
              <w:tc>
                <w:tcPr>
                  <w:tcW w:w="4255" w:type="dxa"/>
                  <w:tcBorders>
                    <w:bottom w:val="single" w:color="auto" w:sz="12" w:space="0"/>
                  </w:tcBorders>
                  <w:shd w:val="clear" w:color="auto" w:fill="auto"/>
                  <w:vAlign w:val="center"/>
                </w:tcPr>
                <w:p>
                  <w:pPr>
                    <w:keepLines/>
                    <w:spacing w:line="36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环评批复意见</w:t>
                  </w:r>
                </w:p>
              </w:tc>
              <w:tc>
                <w:tcPr>
                  <w:tcW w:w="4985" w:type="dxa"/>
                  <w:tcBorders>
                    <w:bottom w:val="single" w:color="auto" w:sz="12" w:space="0"/>
                  </w:tcBorders>
                  <w:shd w:val="clear" w:color="auto" w:fill="auto"/>
                  <w:vAlign w:val="center"/>
                </w:tcPr>
                <w:p>
                  <w:pPr>
                    <w:keepLines/>
                    <w:spacing w:line="360" w:lineRule="auto"/>
                    <w:ind w:right="278" w:rightChars="116"/>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jc w:val="center"/>
              </w:trPr>
              <w:tc>
                <w:tcPr>
                  <w:tcW w:w="746" w:type="dxa"/>
                  <w:tcBorders>
                    <w:top w:val="single" w:color="auto" w:sz="12" w:space="0"/>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4255" w:type="dxa"/>
                  <w:tcBorders>
                    <w:top w:val="single" w:color="auto" w:sz="12" w:space="0"/>
                    <w:tl2br w:val="nil"/>
                    <w:tr2bl w:val="nil"/>
                  </w:tcBorders>
                  <w:shd w:val="clear" w:color="auto" w:fill="auto"/>
                  <w:vAlign w:val="center"/>
                </w:tcPr>
                <w:p>
                  <w:pPr>
                    <w:widowControl/>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贯彻执行“预防为主、保护优先”的原则，落实项目环保资金，与项目同步开展环保相关设施与主体工程同时设计、同时施工、同时投产使用。</w:t>
                  </w:r>
                </w:p>
              </w:tc>
              <w:tc>
                <w:tcPr>
                  <w:tcW w:w="4985" w:type="dxa"/>
                  <w:tcBorders>
                    <w:top w:val="single" w:color="auto" w:sz="12" w:space="0"/>
                    <w:tl2br w:val="nil"/>
                    <w:tr2bl w:val="nil"/>
                  </w:tcBorders>
                  <w:shd w:val="clear" w:color="auto" w:fill="auto"/>
                  <w:vAlign w:val="center"/>
                </w:tcPr>
                <w:p>
                  <w:pPr>
                    <w:autoSpaceDE w:val="0"/>
                    <w:autoSpaceDN w:val="0"/>
                    <w:adjustRightInd w:val="0"/>
                    <w:snapToGrid w:val="0"/>
                    <w:spacing w:line="360" w:lineRule="auto"/>
                    <w:ind w:right="266" w:rightChars="111"/>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已落实。以“预防为主、保护优先”的原则，开展相关设施和主体工程的同时设计、同时施工、同时投产的使用。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6" w:hRule="atLeast"/>
                <w:jc w:val="center"/>
              </w:trPr>
              <w:tc>
                <w:tcPr>
                  <w:tcW w:w="746" w:type="dxa"/>
                  <w:tcBorders>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4255" w:type="dxa"/>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加强施工期环境管理。优化施工时序、施工方案和施工总平面布置，强化施工现场管理，有效控制和减少施工期环境污染。根据《四川省人民政府办公厅关于加强灰霾污染防治的通知》(川办发[2013]32号)、《资中县建设工程扬尘污染防治管理办法》(资中府发[2014]25号)文件要求，认真落实施工期扬尘污染防治措施，严格执行“六不准、六必须”;施工期生活污水依托原有厂房已有处理设施妥善处置;选用低噪声施工机械设备，实行规范施工、文明施工，夜间不得进行施工作业，若必须连续作业，应向相关部门报告经同意后方可施工，并进行公告</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建筑垃圾送归德镇政府指定地点堆存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生活废水利用东进玻璃公司已有设施处理后农用:生活垃圾集中收集后委托归德镇环卫部门统一处置。</w:t>
                  </w:r>
                </w:p>
              </w:tc>
              <w:tc>
                <w:tcPr>
                  <w:tcW w:w="4985" w:type="dxa"/>
                  <w:tcBorders>
                    <w:tl2br w:val="nil"/>
                    <w:tr2bl w:val="nil"/>
                  </w:tcBorders>
                  <w:shd w:val="clear" w:color="auto" w:fill="auto"/>
                  <w:vAlign w:val="center"/>
                </w:tcPr>
                <w:p>
                  <w:pPr>
                    <w:autoSpaceDE w:val="0"/>
                    <w:autoSpaceDN w:val="0"/>
                    <w:adjustRightInd w:val="0"/>
                    <w:snapToGrid w:val="0"/>
                    <w:spacing w:line="360" w:lineRule="auto"/>
                    <w:ind w:right="266" w:rightChars="111"/>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已落实。</w:t>
                  </w:r>
                  <w:r>
                    <w:rPr>
                      <w:rFonts w:hint="eastAsia" w:asciiTheme="minorEastAsia" w:hAnsiTheme="minorEastAsia" w:eastAsiaTheme="minorEastAsia" w:cstheme="minorEastAsia"/>
                      <w:color w:val="000000" w:themeColor="text1"/>
                      <w:sz w:val="24"/>
                      <w:szCs w:val="24"/>
                      <w14:textFill>
                        <w14:solidFill>
                          <w14:schemeClr w14:val="tx1"/>
                        </w14:solidFill>
                      </w14:textFill>
                    </w:rPr>
                    <w:t>施工期环境管理。施工时序、施工方案和施工总平面布置，施工现场管理，有效控制和减少施工期环境污染。施工期扬尘污染防治措施，“六不准、六必须”;施工期生活污水依托原有厂房已有处理设施妥善处置;选用低噪声施工机械设备，实行规范施工、文明施工，夜间不进行施工作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建筑垃圾送归德镇政府指定地点堆存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生活废水利用东进玻璃公司已有设施处理后农用:生活垃圾集中收集后委托归德镇环卫部门统一处置。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5" w:hRule="atLeast"/>
                <w:jc w:val="center"/>
              </w:trPr>
              <w:tc>
                <w:tcPr>
                  <w:tcW w:w="746" w:type="dxa"/>
                  <w:tcBorders>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4255" w:type="dxa"/>
                  <w:tcBorders>
                    <w:tl2br w:val="nil"/>
                    <w:tr2bl w:val="nil"/>
                  </w:tcBorders>
                  <w:shd w:val="clear" w:color="auto" w:fill="auto"/>
                </w:tcPr>
                <w:p>
                  <w:pPr>
                    <w:numPr>
                      <w:ilvl w:val="0"/>
                      <w:numId w:val="0"/>
                    </w:numPr>
                    <w:autoSpaceDE w:val="0"/>
                    <w:autoSpaceDN w:val="0"/>
                    <w:adjustRightInd w:val="0"/>
                    <w:spacing w:line="360" w:lineRule="auto"/>
                    <w:ind w:right="141" w:rightChars="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按照“报告表”的要求，认真落实废水污染防治措施。项目实施“雨污分流”，厂区雨水收集沉淀后用于洒水抑尘或回用于切割锯喷淋降尘降温:生活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废水</w:t>
                  </w:r>
                  <w:r>
                    <w:rPr>
                      <w:rFonts w:hint="eastAsia" w:asciiTheme="minorEastAsia" w:hAnsiTheme="minorEastAsia" w:eastAsiaTheme="minorEastAsia" w:cstheme="minorEastAsia"/>
                      <w:color w:val="000000" w:themeColor="text1"/>
                      <w:sz w:val="24"/>
                      <w:szCs w:val="24"/>
                      <w14:textFill>
                        <w14:solidFill>
                          <w14:schemeClr w14:val="tx1"/>
                        </w14:solidFill>
                      </w14:textFill>
                    </w:rPr>
                    <w:t>化类池预处理后，用作附近耕地施肥。</w:t>
                  </w:r>
                </w:p>
              </w:tc>
              <w:tc>
                <w:tcPr>
                  <w:tcW w:w="4985" w:type="dxa"/>
                  <w:tcBorders>
                    <w:tl2br w:val="nil"/>
                    <w:tr2bl w:val="nil"/>
                  </w:tcBorders>
                  <w:shd w:val="clear" w:color="auto" w:fill="auto"/>
                  <w:vAlign w:val="center"/>
                </w:tcPr>
                <w:p>
                  <w:pPr>
                    <w:autoSpaceDE w:val="0"/>
                    <w:autoSpaceDN w:val="0"/>
                    <w:adjustRightInd w:val="0"/>
                    <w:snapToGrid w:val="0"/>
                    <w:spacing w:line="360" w:lineRule="auto"/>
                    <w:ind w:right="266" w:rightChars="111"/>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已落实。项目区实施雨污分流，厂区雨水收集沉淀后用水洒水抑尘；生活废水依托四川东进玻璃有限公司化粪池处理后，用于农肥。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8" w:hRule="atLeast"/>
                <w:jc w:val="center"/>
              </w:trPr>
              <w:tc>
                <w:tcPr>
                  <w:tcW w:w="746" w:type="dxa"/>
                  <w:tcBorders>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4255" w:type="dxa"/>
                  <w:tcBorders>
                    <w:tl2br w:val="nil"/>
                    <w:tr2bl w:val="nil"/>
                  </w:tcBorders>
                  <w:shd w:val="clear" w:color="auto" w:fill="auto"/>
                </w:tcPr>
                <w:p>
                  <w:pPr>
                    <w:pStyle w:val="2"/>
                    <w:spacing w:line="360" w:lineRule="auto"/>
                    <w:ind w:left="0" w:leftChars="0"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严格按照“报告表”有关要求，落实和优化各项废气处理设施建设，确保大气污染物稳定达标排放。项目锯末粉尘通过喷水增湿、自然沉降等控制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厂区道路扬尘通过地面硬化、定期清扫、洒水增湿等措施控制。</w:t>
                  </w:r>
                </w:p>
              </w:tc>
              <w:tc>
                <w:tcPr>
                  <w:tcW w:w="4985" w:type="dxa"/>
                  <w:tcBorders>
                    <w:tl2br w:val="nil"/>
                    <w:tr2bl w:val="nil"/>
                  </w:tcBorders>
                  <w:shd w:val="clear" w:color="auto" w:fill="auto"/>
                  <w:vAlign w:val="center"/>
                </w:tcPr>
                <w:p>
                  <w:pPr>
                    <w:autoSpaceDE w:val="0"/>
                    <w:autoSpaceDN w:val="0"/>
                    <w:adjustRightInd w:val="0"/>
                    <w:snapToGrid w:val="0"/>
                    <w:spacing w:line="360" w:lineRule="auto"/>
                    <w:ind w:right="266" w:rightChars="111"/>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已落实。各项废气处理设施的建设。锯末粉尘通过喷水增湿、自然降尘；厂区道路扬尘通过定期清扫、洒水增湿等措施。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5" w:hRule="atLeast"/>
                <w:jc w:val="center"/>
              </w:trPr>
              <w:tc>
                <w:tcPr>
                  <w:tcW w:w="746" w:type="dxa"/>
                  <w:tcBorders>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4255" w:type="dxa"/>
                  <w:tcBorders>
                    <w:tl2br w:val="nil"/>
                    <w:tr2bl w:val="nil"/>
                  </w:tcBorders>
                  <w:shd w:val="clear" w:color="auto" w:fill="auto"/>
                  <w:vAlign w:val="center"/>
                </w:tcPr>
                <w:p>
                  <w:pPr>
                    <w:spacing w:line="360" w:lineRule="auto"/>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按照“报告表”的要求，认真落实噪声污染防治措施。采取合理布局、选用低噪设备、隔声、减振等综合降噪措施;同时加强维修保养和厂区绿化等措施确保噪声厂界达标排放，且不扰民。</w:t>
                  </w:r>
                </w:p>
              </w:tc>
              <w:tc>
                <w:tcPr>
                  <w:tcW w:w="4985" w:type="dxa"/>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已落实。噪声污染防治措施。选用低噪声设备、隔声、减震、减震、维修保养等措施；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5" w:hRule="atLeast"/>
                <w:jc w:val="center"/>
              </w:trPr>
              <w:tc>
                <w:tcPr>
                  <w:tcW w:w="746" w:type="dxa"/>
                  <w:tcBorders>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c>
                <w:tcPr>
                  <w:tcW w:w="4255" w:type="dxa"/>
                  <w:tcBorders>
                    <w:tl2br w:val="nil"/>
                    <w:tr2bl w:val="nil"/>
                  </w:tcBorders>
                  <w:shd w:val="clear" w:color="auto" w:fill="auto"/>
                  <w:vAlign w:val="center"/>
                </w:tcPr>
                <w:p>
                  <w:pPr>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按照“报告表”的要求和“资源化、无害化、减量化”原则，落实固体废物的处置、综合利用措施。项目产生的废边角料、树皮及锯末等分类收集至废料暂存区，外售综合利用;生活垃圾统一收集后倒在附近村社垃圾收集点，委托归德镇环卫部门统一处理。</w:t>
                  </w:r>
                </w:p>
              </w:tc>
              <w:tc>
                <w:tcPr>
                  <w:tcW w:w="4985" w:type="dxa"/>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已落实。固体废物的处置、综合利用措施。废边角料、树皮及锯末收集至废料暂存区，外售给人造板作为生产原料；锯末外售给木炭厂和蘑菇厂作为生产原料；生活垃圾经收集收集桶收集后送场镇指定地点处置。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5" w:hRule="atLeast"/>
                <w:jc w:val="center"/>
              </w:trPr>
              <w:tc>
                <w:tcPr>
                  <w:tcW w:w="746" w:type="dxa"/>
                  <w:tcBorders>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p>
              </w:tc>
              <w:tc>
                <w:tcPr>
                  <w:tcW w:w="4255" w:type="dxa"/>
                  <w:tcBorders>
                    <w:tl2br w:val="nil"/>
                    <w:tr2bl w:val="nil"/>
                  </w:tcBorders>
                  <w:shd w:val="clear" w:color="auto" w:fill="auto"/>
                  <w:vAlign w:val="center"/>
                </w:tcPr>
                <w:p>
                  <w:pPr>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加强清洁生产管理，进一步降低物料、能耗消耗水平，加强运营管理，提高企业清洁生产及其管理水平，最大限度减少污染物的排放。</w:t>
                  </w:r>
                </w:p>
              </w:tc>
              <w:tc>
                <w:tcPr>
                  <w:tcW w:w="4985" w:type="dxa"/>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已落实。</w:t>
                  </w:r>
                  <w:r>
                    <w:rPr>
                      <w:rFonts w:hint="eastAsia" w:asciiTheme="minorEastAsia" w:hAnsiTheme="minorEastAsia" w:eastAsiaTheme="minorEastAsia" w:cstheme="minorEastAsia"/>
                      <w:color w:val="000000" w:themeColor="text1"/>
                      <w:sz w:val="24"/>
                      <w:szCs w:val="24"/>
                      <w14:textFill>
                        <w14:solidFill>
                          <w14:schemeClr w14:val="tx1"/>
                        </w14:solidFill>
                      </w14:textFill>
                    </w:rPr>
                    <w:t>清洁生产管理，进一步降低物料、能耗消耗水平，运营管理，提高企业清洁生产及其管理水平，最大限度减少污染物的排放。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5" w:hRule="atLeast"/>
                <w:jc w:val="center"/>
              </w:trPr>
              <w:tc>
                <w:tcPr>
                  <w:tcW w:w="746" w:type="dxa"/>
                  <w:tcBorders>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c>
                <w:tcPr>
                  <w:tcW w:w="4255" w:type="dxa"/>
                  <w:tcBorders>
                    <w:tl2br w:val="nil"/>
                    <w:tr2bl w:val="nil"/>
                  </w:tcBorders>
                  <w:shd w:val="clear" w:color="auto" w:fill="auto"/>
                  <w:vAlign w:val="center"/>
                </w:tcPr>
                <w:p>
                  <w:pPr>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以项目产品堆场、厂区道路边界向外延伸50m划定卫生防护距离，卫生防护距离内现无住户，但应告之相关部门和人员，今后卫生防护距离内禁止新建医院、住户等敏感保护目标和不相容的企业。</w:t>
                  </w:r>
                </w:p>
              </w:tc>
              <w:tc>
                <w:tcPr>
                  <w:tcW w:w="4985" w:type="dxa"/>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已落实。该卫生防护距离内无新建住宅、学校、医院及环境质量要求较高的医院、食品等生产企业。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5" w:hRule="atLeast"/>
                <w:jc w:val="center"/>
              </w:trPr>
              <w:tc>
                <w:tcPr>
                  <w:tcW w:w="746" w:type="dxa"/>
                  <w:tcBorders>
                    <w:tl2br w:val="nil"/>
                    <w:tr2bl w:val="nil"/>
                  </w:tcBorders>
                  <w:shd w:val="clear" w:color="auto" w:fill="auto"/>
                  <w:vAlign w:val="center"/>
                </w:tcPr>
                <w:p>
                  <w:pPr>
                    <w:keepLines/>
                    <w:spacing w:line="36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w:t>
                  </w:r>
                </w:p>
              </w:tc>
              <w:tc>
                <w:tcPr>
                  <w:tcW w:w="4255" w:type="dxa"/>
                  <w:tcBorders>
                    <w:tl2br w:val="nil"/>
                    <w:tr2bl w:val="nil"/>
                  </w:tcBorders>
                  <w:shd w:val="clear" w:color="auto" w:fill="auto"/>
                  <w:vAlign w:val="center"/>
                </w:tcPr>
                <w:p>
                  <w:pPr>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按照《突发环境事件应急预案管理方法》制定有效的环境风险应急预案，确保安全生产，防止因其事故导致环境污染</w:t>
                  </w:r>
                </w:p>
              </w:tc>
              <w:tc>
                <w:tcPr>
                  <w:tcW w:w="4985" w:type="dxa"/>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已落实。企业正组织编制中</w:t>
                  </w:r>
                </w:p>
              </w:tc>
            </w:tr>
            <w:bookmarkEnd w:id="24"/>
          </w:tbl>
          <w:p>
            <w:pPr>
              <w:keepLines/>
              <w:adjustRightInd w:val="0"/>
              <w:snapToGrid w:val="0"/>
              <w:spacing w:beforeLines="50"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8.6</w:t>
            </w:r>
            <w:r>
              <w:rPr>
                <w:rFonts w:hint="eastAsia" w:asciiTheme="minorEastAsia" w:hAnsiTheme="minorEastAsia" w:eastAsiaTheme="minorEastAsia" w:cstheme="minorEastAsia"/>
                <w:b/>
                <w:bCs/>
                <w:sz w:val="28"/>
                <w:szCs w:val="28"/>
              </w:rPr>
              <w:t>建设期间和试生产期间是否发生扰民和污染事故</w:t>
            </w:r>
          </w:p>
          <w:p>
            <w:pPr>
              <w:keepLines/>
              <w:adjustRightInd w:val="0"/>
              <w:snapToGrid w:val="0"/>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项目已于</w:t>
            </w:r>
            <w:r>
              <w:rPr>
                <w:rFonts w:hint="eastAsia" w:asciiTheme="minorEastAsia" w:hAnsiTheme="minorEastAsia" w:eastAsiaTheme="minorEastAsia" w:cstheme="minorEastAsia"/>
                <w:color w:val="000000" w:themeColor="text1"/>
                <w:sz w:val="28"/>
                <w:szCs w:val="28"/>
                <w14:textFill>
                  <w14:solidFill>
                    <w14:schemeClr w14:val="tx1"/>
                  </w14:solidFill>
                </w14:textFill>
              </w:rPr>
              <w:t>201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月开工建设，在201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月竣工</w:t>
            </w:r>
            <w:r>
              <w:rPr>
                <w:rFonts w:hint="eastAsia" w:asciiTheme="minorEastAsia" w:hAnsiTheme="minorEastAsia" w:eastAsiaTheme="minorEastAsia" w:cstheme="minorEastAsia"/>
                <w:sz w:val="28"/>
                <w:szCs w:val="28"/>
              </w:rPr>
              <w:t>并投入试运行至今，环保设施运行稳定、正常。据现场调查，项目在建设期间和调试运行过程中无环境污染投诉。</w:t>
            </w:r>
          </w:p>
        </w:tc>
      </w:tr>
    </w:tbl>
    <w:p>
      <w:pPr>
        <w:pStyle w:val="3"/>
        <w:keepNext w:val="0"/>
        <w:pageBreakBefore/>
        <w:rPr>
          <w:rFonts w:hAnsi="宋体" w:cs="宋体"/>
          <w:sz w:val="30"/>
          <w:szCs w:val="30"/>
        </w:rPr>
      </w:pPr>
      <w:bookmarkStart w:id="25" w:name="_Toc5108"/>
      <w:bookmarkStart w:id="26" w:name="_Toc20755"/>
      <w:bookmarkStart w:id="27" w:name="_Toc20506"/>
      <w:r>
        <w:rPr>
          <w:rFonts w:hint="eastAsia" w:hAnsi="宋体" w:cs="宋体"/>
          <w:sz w:val="30"/>
          <w:szCs w:val="30"/>
          <w:lang w:val="en-US" w:eastAsia="zh-CN"/>
        </w:rPr>
        <w:t>九</w:t>
      </w:r>
      <w:r>
        <w:rPr>
          <w:rFonts w:hint="eastAsia" w:hAnsi="宋体" w:cs="宋体"/>
          <w:sz w:val="30"/>
          <w:szCs w:val="30"/>
        </w:rPr>
        <w:t>、验收监测结论及建议</w:t>
      </w:r>
      <w:bookmarkEnd w:id="25"/>
      <w:bookmarkEnd w:id="26"/>
      <w:bookmarkEnd w:id="27"/>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0" w:hRule="atLeast"/>
          <w:jc w:val="center"/>
        </w:trPr>
        <w:tc>
          <w:tcPr>
            <w:tcW w:w="9854" w:type="dxa"/>
          </w:tcPr>
          <w:p>
            <w:pPr>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9</w:t>
            </w:r>
            <w:r>
              <w:rPr>
                <w:rFonts w:hint="eastAsia" w:asciiTheme="minorEastAsia" w:hAnsiTheme="minorEastAsia" w:eastAsiaTheme="minorEastAsia" w:cstheme="minorEastAsia"/>
                <w:b/>
                <w:sz w:val="28"/>
                <w:szCs w:val="28"/>
              </w:rPr>
              <w:t>.1结论</w:t>
            </w:r>
          </w:p>
          <w:p>
            <w:pPr>
              <w:spacing w:line="36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    通过对</w:t>
            </w:r>
            <w:r>
              <w:rPr>
                <w:rFonts w:hint="eastAsia" w:asciiTheme="minorEastAsia" w:hAnsiTheme="minorEastAsia" w:eastAsiaTheme="minorEastAsia" w:cstheme="minorEastAsia"/>
                <w:sz w:val="28"/>
                <w:szCs w:val="28"/>
                <w:lang w:eastAsia="zh-CN"/>
              </w:rPr>
              <w:t>资中县众森木材加工厂原木木片加工项目</w:t>
            </w:r>
            <w:r>
              <w:rPr>
                <w:rFonts w:hint="eastAsia" w:asciiTheme="minorEastAsia" w:hAnsiTheme="minorEastAsia" w:eastAsiaTheme="minorEastAsia" w:cstheme="minorEastAsia"/>
                <w:kern w:val="0"/>
                <w:sz w:val="28"/>
                <w:szCs w:val="28"/>
              </w:rPr>
              <w:t>竣工环境保护验收监测和环境管理检查，可以得出如下结论：</w:t>
            </w:r>
          </w:p>
          <w:p>
            <w:pPr>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lang w:val="en-US" w:eastAsia="zh-CN"/>
              </w:rPr>
              <w:t>9</w:t>
            </w:r>
            <w:r>
              <w:rPr>
                <w:rFonts w:hint="eastAsia" w:asciiTheme="minorEastAsia" w:hAnsiTheme="minorEastAsia" w:eastAsiaTheme="minorEastAsia" w:cstheme="minorEastAsia"/>
                <w:b/>
                <w:sz w:val="28"/>
                <w:szCs w:val="28"/>
              </w:rPr>
              <w:t>.1.1</w:t>
            </w:r>
            <w:r>
              <w:rPr>
                <w:rFonts w:hint="eastAsia" w:asciiTheme="minorEastAsia" w:hAnsiTheme="minorEastAsia" w:eastAsiaTheme="minorEastAsia" w:cstheme="minorEastAsia"/>
                <w:b/>
                <w:bCs/>
                <w:sz w:val="28"/>
                <w:szCs w:val="28"/>
                <w:lang w:eastAsia="zh-CN"/>
              </w:rPr>
              <w:t>废水</w:t>
            </w:r>
            <w:r>
              <w:rPr>
                <w:rFonts w:hint="eastAsia" w:asciiTheme="minorEastAsia" w:hAnsiTheme="minorEastAsia" w:eastAsiaTheme="minorEastAsia" w:cstheme="minorEastAsia"/>
                <w:b/>
                <w:bCs/>
                <w:sz w:val="28"/>
                <w:szCs w:val="28"/>
              </w:rPr>
              <w:t xml:space="preserve">评价 </w:t>
            </w:r>
          </w:p>
          <w:p>
            <w:pPr>
              <w:spacing w:line="360" w:lineRule="auto"/>
              <w:ind w:firstLine="48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本项目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职工生活污水化粪池收集后用于附近耕地施肥；厂区雨水，生产厂房及原料成品区域四周设置雨水导排沟收集雨水，沉淀后用厂房洒水抑尘。</w:t>
            </w:r>
          </w:p>
          <w:p>
            <w:pPr>
              <w:spacing w:line="360" w:lineRule="auto"/>
              <w:ind w:firstLine="562" w:firstLineChars="200"/>
              <w:jc w:val="left"/>
              <w:rPr>
                <w:rFonts w:hint="eastAsia" w:asciiTheme="minorEastAsia" w:hAnsiTheme="minorEastAsia" w:eastAsiaTheme="minorEastAsia" w:cstheme="minorEastAsia"/>
                <w:b/>
                <w:bCs/>
                <w:color w:val="000000" w:themeColor="text1"/>
                <w:spacing w:val="0"/>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8"/>
                <w:szCs w:val="28"/>
                <w:lang w:eastAsia="zh-CN"/>
                <w14:textFill>
                  <w14:solidFill>
                    <w14:schemeClr w14:val="tx1"/>
                  </w14:solidFill>
                </w14:textFill>
              </w:rPr>
              <w:t>因此，</w:t>
            </w:r>
            <w:r>
              <w:rPr>
                <w:rFonts w:hint="eastAsia" w:asciiTheme="minorEastAsia" w:hAnsiTheme="minorEastAsia" w:eastAsiaTheme="minorEastAsia" w:cstheme="minorEastAsia"/>
                <w:b/>
                <w:bCs/>
                <w:color w:val="000000" w:themeColor="text1"/>
                <w:spacing w:val="0"/>
                <w:sz w:val="28"/>
                <w:szCs w:val="28"/>
                <w14:textFill>
                  <w14:solidFill>
                    <w14:schemeClr w14:val="tx1"/>
                  </w14:solidFill>
                </w14:textFill>
              </w:rPr>
              <w:t>项目污水处置方式可行，不会对周围环境造成影响。</w:t>
            </w:r>
          </w:p>
          <w:p>
            <w:pPr>
              <w:spacing w:line="360" w:lineRule="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b/>
                <w:color w:val="000000" w:themeColor="text1"/>
                <w:sz w:val="28"/>
                <w:szCs w:val="28"/>
                <w14:textFill>
                  <w14:solidFill>
                    <w14:schemeClr w14:val="tx1"/>
                  </w14:solidFill>
                </w14:textFill>
              </w:rPr>
              <w:t>.1.2废气监测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结果及评价</w:t>
            </w:r>
          </w:p>
          <w:p>
            <w:pPr>
              <w:spacing w:line="360" w:lineRule="auto"/>
              <w:ind w:firstLine="560" w:firstLineChars="200"/>
              <w:rPr>
                <w:rFonts w:hint="eastAsia" w:asciiTheme="minorEastAsia" w:hAnsiTheme="minorEastAsia" w:eastAsiaTheme="minorEastAsia" w:cstheme="minorEastAsia"/>
                <w:color w:val="000000" w:themeColor="text1"/>
                <w:spacing w:val="-6"/>
                <w:sz w:val="28"/>
                <w:szCs w:val="28"/>
                <w:lang w:val="fr-FR"/>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验收监测期间，根据</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废气无组织排放监测结果表</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7-2</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得知</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所测项目总悬浮颗粒物符合《大气污染物综合排放标准》（GB16297-1996）表2标准限值。</w:t>
            </w:r>
          </w:p>
          <w:p>
            <w:pPr>
              <w:spacing w:line="360" w:lineRule="auto"/>
              <w:ind w:firstLine="538"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28"/>
                <w:szCs w:val="28"/>
                <w:lang w:val="fr-FR" w:eastAsia="zh-CN"/>
                <w14:textFill>
                  <w14:solidFill>
                    <w14:schemeClr w14:val="tx1"/>
                  </w14:solidFill>
                </w14:textFill>
              </w:rPr>
              <w:t>因此，</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项目排放废气对周边环境影响较小。</w:t>
            </w:r>
          </w:p>
          <w:p>
            <w:pPr>
              <w:spacing w:line="360" w:lineRule="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b/>
                <w:color w:val="000000" w:themeColor="text1"/>
                <w:sz w:val="28"/>
                <w:szCs w:val="28"/>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14:textFill>
                  <w14:solidFill>
                    <w14:schemeClr w14:val="tx1"/>
                  </w14:solidFill>
                </w14:textFill>
              </w:rPr>
              <w:t>噪声监测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结果及评价</w:t>
            </w:r>
          </w:p>
          <w:p>
            <w:pPr>
              <w:spacing w:line="360" w:lineRule="auto"/>
              <w:ind w:firstLine="560" w:firstLineChars="20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验收监测期间，根据厂界环境</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噪声</w:t>
            </w:r>
            <w:r>
              <w:rPr>
                <w:rFonts w:hint="eastAsia" w:asciiTheme="minorEastAsia" w:hAnsiTheme="minorEastAsia" w:eastAsiaTheme="minorEastAsia" w:cstheme="minorEastAsia"/>
                <w:color w:val="000000" w:themeColor="text1"/>
                <w:sz w:val="28"/>
                <w:szCs w:val="28"/>
                <w14:textFill>
                  <w14:solidFill>
                    <w14:schemeClr w14:val="tx1"/>
                  </w14:solidFill>
                </w14:textFill>
              </w:rPr>
              <w:t>监测</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结果表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7-3得知，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检测点位“</w:t>
            </w: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1#、2#、3</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所测项目工业企业厂界环境噪声</w:t>
            </w:r>
            <w:r>
              <w:rPr>
                <w:rFonts w:hint="eastAsia" w:asciiTheme="minorEastAsia" w:hAnsiTheme="minorEastAsia" w:eastAsiaTheme="minorEastAsia" w:cstheme="minorEastAsia"/>
                <w:color w:val="000000" w:themeColor="text1"/>
                <w:sz w:val="28"/>
                <w:szCs w:val="28"/>
                <w14:textFill>
                  <w14:solidFill>
                    <w14:schemeClr w14:val="tx1"/>
                  </w14:solidFill>
                </w14:textFill>
              </w:rPr>
              <w:t>符合《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工业企业厂界环境噪声排放标准</w:t>
            </w:r>
            <w:r>
              <w:rPr>
                <w:rFonts w:hint="eastAsia" w:asciiTheme="minorEastAsia" w:hAnsiTheme="minorEastAsia" w:eastAsiaTheme="minorEastAsia" w:cstheme="minorEastAsia"/>
                <w:color w:val="000000" w:themeColor="text1"/>
                <w:sz w:val="28"/>
                <w:szCs w:val="28"/>
                <w14:textFill>
                  <w14:solidFill>
                    <w14:schemeClr w14:val="tx1"/>
                  </w14:solidFill>
                </w14:textFill>
              </w:rPr>
              <w:t>》（GB</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12348</w:t>
            </w:r>
            <w:r>
              <w:rPr>
                <w:rFonts w:hint="eastAsia" w:asciiTheme="minorEastAsia" w:hAnsiTheme="minorEastAsia" w:eastAsiaTheme="minorEastAsia" w:cstheme="minorEastAsia"/>
                <w:color w:val="000000" w:themeColor="text1"/>
                <w:sz w:val="28"/>
                <w:szCs w:val="28"/>
                <w14:textFill>
                  <w14:solidFill>
                    <w14:schemeClr w14:val="tx1"/>
                  </w14:solidFill>
                </w14:textFill>
              </w:rPr>
              <w:t>-2008）</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表1中2类功能区标准限值。</w:t>
            </w:r>
          </w:p>
          <w:p>
            <w:pPr>
              <w:spacing w:line="360" w:lineRule="auto"/>
              <w:ind w:firstLine="480"/>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项目运营至今未受到噪声扰民方面的投诉和举报，</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项目噪声对周边环境影响较小。</w:t>
            </w:r>
          </w:p>
          <w:p>
            <w:pPr>
              <w:spacing w:line="360" w:lineRule="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b/>
                <w:color w:val="000000" w:themeColor="text1"/>
                <w:sz w:val="28"/>
                <w:szCs w:val="28"/>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color w:val="000000" w:themeColor="text1"/>
                <w:sz w:val="28"/>
                <w:szCs w:val="28"/>
                <w14:textFill>
                  <w14:solidFill>
                    <w14:schemeClr w14:val="tx1"/>
                  </w14:solidFill>
                </w14:textFill>
              </w:rPr>
              <w:t>固废管理</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color w:val="000000" w:themeColor="text1"/>
                <w:kern w:val="0"/>
                <w:sz w:val="28"/>
                <w:szCs w:val="28"/>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
                <w14:textFill>
                  <w14:solidFill>
                    <w14:schemeClr w14:val="tx1"/>
                  </w14:solidFill>
                </w14:textFill>
              </w:rPr>
              <w:t>项目生产过程中产生边角料、树皮经切割成木片后外售给人造板加工厂作为生产原料；锯末外售给木炭厂、蘑菇厂等作为原料；生活垃圾收集后送场镇指定地点处理。</w:t>
            </w:r>
          </w:p>
          <w:p>
            <w:pPr>
              <w:widowControl/>
              <w:spacing w:line="360" w:lineRule="auto"/>
              <w:ind w:firstLine="562" w:firstLineChars="200"/>
              <w:jc w:val="left"/>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因此，固体废物均得到合理处置，</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项目固废对周边环境影响较小。</w:t>
            </w: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9.2 卫生防护距离检查</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本项目无组织排放的粉，本项目厂区边界向外延伸50m的卫生防护距离。经现场踏勘，该项目卫生防护距离内无居民、医院、学校等环境保护敏感目标。</w:t>
            </w:r>
          </w:p>
          <w:p>
            <w:pPr>
              <w:spacing w:line="360" w:lineRule="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14:textFill>
                  <w14:solidFill>
                    <w14:schemeClr w14:val="tx1"/>
                  </w14:solidFill>
                </w14:textFill>
              </w:rPr>
              <w:t>污染物总量控制</w:t>
            </w:r>
          </w:p>
          <w:p>
            <w:pPr>
              <w:keepNext w:val="0"/>
              <w:keepLines w:val="0"/>
              <w:widowControl/>
              <w:suppressLineNumbers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本项目环评未下达总量控制指标。根据本次验收监测结果，本项目（全年设计运行300d，每天8h）所测试的无组织废气和厂界环境噪声均达到国家相关标准要求，均能做到达标排放； </w:t>
            </w:r>
          </w:p>
          <w:p>
            <w:pPr>
              <w:spacing w:line="360" w:lineRule="auto"/>
              <w:ind w:firstLine="560" w:firstLineChars="200"/>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val="0"/>
                <w:bCs/>
                <w:sz w:val="28"/>
                <w:szCs w:val="28"/>
              </w:rPr>
              <w:t>本次环评批复未下达总量控制指标。</w:t>
            </w:r>
          </w:p>
          <w:p>
            <w:pPr>
              <w:spacing w:line="360" w:lineRule="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color w:val="000000" w:themeColor="text1"/>
                <w:sz w:val="28"/>
                <w:szCs w:val="28"/>
                <w14:textFill>
                  <w14:solidFill>
                    <w14:schemeClr w14:val="tx1"/>
                  </w14:solidFill>
                </w14:textFill>
              </w:rPr>
              <w:t>环境管理检查</w:t>
            </w:r>
          </w:p>
          <w:p>
            <w:pPr>
              <w:adjustRightInd w:val="0"/>
              <w:snapToGrid w:val="0"/>
              <w:spacing w:line="360" w:lineRule="auto"/>
              <w:ind w:firstLine="565" w:firstLineChars="202"/>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本项目严格按照国家建设项目环境管理制度的要求，履行了环境影响评价手续，执行“三同时”制度；按环评要求把各项污染防治措施落到实处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基本落实环评批复的各项环保要求</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；项目运营以来，环保设施运行稳定、正常</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据现场调查，项目在建设期</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间和调试运行过程中无相关污染投诉问题和环境污染事故。</w:t>
            </w:r>
          </w:p>
          <w:p>
            <w:pPr>
              <w:adjustRightInd w:val="0"/>
              <w:snapToGrid w:val="0"/>
              <w:spacing w:line="360" w:lineRule="auto"/>
              <w:ind w:firstLine="568" w:firstLineChars="202"/>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综上所述：本项目基本执行了“三同时”制度；该项目采取的环保措施行之有效，各项污染均做到达标排放，废气、噪声达标排放，废水、固废得到合理处置，对外环境影响轻微；建设期间和试生产期间未发生扰民事故，本项目符合建设项目竣工验收条件，建议通过验收。</w:t>
            </w:r>
          </w:p>
          <w:p>
            <w:pPr>
              <w:spacing w:line="360" w:lineRule="auto"/>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color w:val="000000" w:themeColor="text1"/>
                <w:sz w:val="28"/>
                <w:szCs w:val="28"/>
                <w14:textFill>
                  <w14:solidFill>
                    <w14:schemeClr w14:val="tx1"/>
                  </w14:solidFill>
                </w14:textFill>
              </w:rPr>
              <w:t>建议</w:t>
            </w:r>
          </w:p>
          <w:p>
            <w:pPr>
              <w:spacing w:line="360" w:lineRule="auto"/>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加强环境管理，确保各种环保设施运行正常，环保措施落实到位。</w:t>
            </w:r>
          </w:p>
          <w:p>
            <w:pPr>
              <w:spacing w:line="360" w:lineRule="auto"/>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9.5.2</w:t>
            </w: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企业应加强环保设置的日常管理、维护、建立健全环保设施的运行管理制度，确保设施正产运转，尽量减少和避免事故发生。</w:t>
            </w:r>
          </w:p>
          <w:p>
            <w:pPr>
              <w:pStyle w:val="18"/>
              <w:widowControl w:val="0"/>
              <w:numPr>
                <w:ilvl w:val="0"/>
                <w:numId w:val="0"/>
              </w:numPr>
              <w:adjustRightInd w:val="0"/>
              <w:snapToGrid w:val="0"/>
              <w:spacing w:before="0" w:beforeAutospacing="0" w:after="0" w:afterAutospacing="0" w:line="360" w:lineRule="auto"/>
              <w:jc w:val="both"/>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9.5.3</w:t>
            </w:r>
            <w:r>
              <w:rPr>
                <w:rFonts w:hint="eastAsia" w:asciiTheme="minorEastAsia" w:hAnsiTheme="minorEastAsia" w:eastAsiaTheme="minorEastAsia" w:cstheme="minorEastAsia"/>
                <w:color w:val="000000" w:themeColor="text1"/>
                <w:sz w:val="28"/>
                <w:szCs w:val="28"/>
                <w14:textFill>
                  <w14:solidFill>
                    <w14:schemeClr w14:val="tx1"/>
                  </w14:solidFill>
                </w14:textFill>
              </w:rPr>
              <w:t>严格执行和落实事故风险分析所提出的各项对策和规避保障措施，以降低事故风险带来的环境影响及经济损失。</w:t>
            </w:r>
          </w:p>
          <w:p>
            <w:pPr>
              <w:pStyle w:val="18"/>
              <w:widowControl w:val="0"/>
              <w:numPr>
                <w:ilvl w:val="0"/>
                <w:numId w:val="0"/>
              </w:numPr>
              <w:adjustRightInd w:val="0"/>
              <w:snapToGrid w:val="0"/>
              <w:spacing w:before="0" w:beforeAutospacing="0" w:after="0" w:afterAutospacing="0" w:line="360" w:lineRule="auto"/>
              <w:jc w:val="both"/>
              <w:outlineLvl w:val="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9.5.4</w:t>
            </w:r>
            <w:r>
              <w:rPr>
                <w:rFonts w:hint="eastAsia" w:asciiTheme="minorEastAsia" w:hAnsiTheme="minorEastAsia" w:eastAsiaTheme="minorEastAsia" w:cstheme="minorEastAsia"/>
                <w:color w:val="000000" w:themeColor="text1"/>
                <w:sz w:val="28"/>
                <w:szCs w:val="28"/>
                <w14:textFill>
                  <w14:solidFill>
                    <w14:schemeClr w14:val="tx1"/>
                  </w14:solidFill>
                </w14:textFill>
              </w:rPr>
              <w:t>加强职工环保教育，培养职工环保意识</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pStyle w:val="18"/>
              <w:widowControl w:val="0"/>
              <w:numPr>
                <w:ilvl w:val="0"/>
                <w:numId w:val="0"/>
              </w:numPr>
              <w:adjustRightInd w:val="0"/>
              <w:snapToGrid w:val="0"/>
              <w:spacing w:before="0" w:beforeAutospacing="0" w:after="0" w:afterAutospacing="0" w:line="360" w:lineRule="auto"/>
              <w:jc w:val="both"/>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9.5.5尽快完善环境风险应急预案，确保安全生产，防止因其事故导致环境污染。</w:t>
            </w:r>
          </w:p>
        </w:tc>
      </w:tr>
    </w:tbl>
    <w:p>
      <w:pPr>
        <w:sectPr>
          <w:headerReference r:id="rId5" w:type="default"/>
          <w:footerReference r:id="rId6" w:type="default"/>
          <w:pgSz w:w="11906" w:h="16838"/>
          <w:pgMar w:top="1134" w:right="1134" w:bottom="1134" w:left="1134" w:header="624" w:footer="992" w:gutter="0"/>
          <w:pgBorders>
            <w:top w:val="none" w:sz="0" w:space="0"/>
            <w:left w:val="none" w:sz="0" w:space="0"/>
            <w:bottom w:val="none" w:sz="0" w:space="0"/>
            <w:right w:val="none" w:sz="0" w:space="0"/>
          </w:pgBorders>
          <w:pgNumType w:fmt="decimal" w:start="1"/>
          <w:cols w:space="0" w:num="1"/>
          <w:docGrid w:type="lines" w:linePitch="312" w:charSpace="0"/>
        </w:sectPr>
      </w:pPr>
    </w:p>
    <w:p>
      <w:pPr>
        <w:spacing w:afterLines="50" w:line="400" w:lineRule="exact"/>
        <w:jc w:val="left"/>
        <w:outlineLvl w:val="0"/>
        <w:rPr>
          <w:b/>
          <w:sz w:val="24"/>
          <w:szCs w:val="24"/>
        </w:rPr>
      </w:pPr>
      <w:bookmarkStart w:id="28" w:name="_Toc2437"/>
      <w:r>
        <w:rPr>
          <w:rFonts w:hint="eastAsia"/>
          <w:b/>
          <w:sz w:val="24"/>
          <w:szCs w:val="24"/>
        </w:rPr>
        <w:t>附表一：</w:t>
      </w:r>
      <w:bookmarkEnd w:id="28"/>
    </w:p>
    <w:p>
      <w:pPr>
        <w:spacing w:afterLines="50" w:line="360" w:lineRule="exact"/>
        <w:jc w:val="center"/>
        <w:rPr>
          <w:b/>
          <w:sz w:val="36"/>
          <w:szCs w:val="36"/>
        </w:rPr>
      </w:pPr>
      <w:r>
        <w:rPr>
          <w:rFonts w:hint="eastAsia"/>
          <w:b/>
          <w:sz w:val="36"/>
          <w:szCs w:val="36"/>
        </w:rPr>
        <w:t>建设项目工程竣工环境保护“三同时”验收登记表</w:t>
      </w:r>
    </w:p>
    <w:p>
      <w:pPr>
        <w:spacing w:line="340" w:lineRule="exact"/>
        <w:rPr>
          <w:b/>
          <w:sz w:val="24"/>
        </w:rPr>
      </w:pPr>
      <w:r>
        <w:rPr>
          <w:rFonts w:hint="eastAsia"/>
          <w:b/>
          <w:sz w:val="24"/>
        </w:rPr>
        <w:t xml:space="preserve">填表单位(盖章): </w:t>
      </w:r>
      <w:r>
        <w:rPr>
          <w:rFonts w:hint="eastAsia"/>
          <w:b/>
          <w:sz w:val="24"/>
          <w:lang w:val="en-US" w:eastAsia="zh-CN"/>
        </w:rPr>
        <w:t xml:space="preserve">资中县众森木材加工厂     </w:t>
      </w:r>
      <w:r>
        <w:rPr>
          <w:rFonts w:hint="eastAsia"/>
          <w:b/>
          <w:sz w:val="24"/>
        </w:rPr>
        <w:t xml:space="preserve">                </w:t>
      </w:r>
      <w:r>
        <w:rPr>
          <w:rFonts w:hint="eastAsia"/>
          <w:b/>
          <w:sz w:val="24"/>
          <w:lang w:val="en-US" w:eastAsia="zh-CN"/>
        </w:rPr>
        <w:t xml:space="preserve"> </w:t>
      </w:r>
      <w:r>
        <w:rPr>
          <w:rFonts w:hint="eastAsia"/>
          <w:b/>
          <w:sz w:val="24"/>
        </w:rPr>
        <w:t xml:space="preserve"> 填表人(签字):                              </w:t>
      </w:r>
      <w:r>
        <w:rPr>
          <w:rFonts w:hint="eastAsia"/>
          <w:b/>
          <w:sz w:val="24"/>
          <w:lang w:val="en-US" w:eastAsia="zh-CN"/>
        </w:rPr>
        <w:t xml:space="preserve"> </w:t>
      </w:r>
      <w:r>
        <w:rPr>
          <w:rFonts w:hint="eastAsia"/>
          <w:b/>
          <w:sz w:val="24"/>
        </w:rPr>
        <w:t>项目经办人(签字):</w:t>
      </w:r>
    </w:p>
    <w:tbl>
      <w:tblPr>
        <w:tblStyle w:val="9"/>
        <w:tblW w:w="15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1939"/>
        <w:gridCol w:w="164"/>
        <w:gridCol w:w="656"/>
        <w:gridCol w:w="124"/>
        <w:gridCol w:w="373"/>
        <w:gridCol w:w="848"/>
        <w:gridCol w:w="141"/>
        <w:gridCol w:w="48"/>
        <w:gridCol w:w="113"/>
        <w:gridCol w:w="832"/>
        <w:gridCol w:w="269"/>
        <w:gridCol w:w="442"/>
        <w:gridCol w:w="281"/>
        <w:gridCol w:w="567"/>
        <w:gridCol w:w="567"/>
        <w:gridCol w:w="142"/>
        <w:gridCol w:w="992"/>
        <w:gridCol w:w="1134"/>
        <w:gridCol w:w="283"/>
        <w:gridCol w:w="426"/>
        <w:gridCol w:w="1341"/>
        <w:gridCol w:w="287"/>
        <w:gridCol w:w="158"/>
        <w:gridCol w:w="712"/>
        <w:gridCol w:w="391"/>
        <w:gridCol w:w="464"/>
        <w:gridCol w:w="359"/>
        <w:gridCol w:w="438"/>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29" w:type="dxa"/>
            <w:vMerge w:val="restart"/>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建</w:t>
            </w:r>
          </w:p>
          <w:p>
            <w:pPr>
              <w:jc w:val="center"/>
              <w:rPr>
                <w:rFonts w:hint="eastAsia" w:ascii="宋体" w:hAnsi="宋体" w:eastAsia="宋体" w:cs="宋体"/>
                <w:b/>
                <w:sz w:val="21"/>
                <w:szCs w:val="21"/>
              </w:rPr>
            </w:pPr>
            <w:r>
              <w:rPr>
                <w:rFonts w:hint="eastAsia" w:ascii="宋体" w:hAnsi="宋体" w:eastAsia="宋体" w:cs="宋体"/>
                <w:b/>
                <w:sz w:val="21"/>
                <w:szCs w:val="21"/>
              </w:rPr>
              <w:t>设</w:t>
            </w:r>
          </w:p>
          <w:p>
            <w:pPr>
              <w:jc w:val="center"/>
              <w:rPr>
                <w:rFonts w:hint="eastAsia" w:ascii="宋体" w:hAnsi="宋体" w:eastAsia="宋体" w:cs="宋体"/>
                <w:b/>
                <w:sz w:val="21"/>
                <w:szCs w:val="21"/>
              </w:rPr>
            </w:pPr>
            <w:r>
              <w:rPr>
                <w:rFonts w:hint="eastAsia" w:ascii="宋体" w:hAnsi="宋体" w:eastAsia="宋体" w:cs="宋体"/>
                <w:b/>
                <w:sz w:val="21"/>
                <w:szCs w:val="21"/>
              </w:rPr>
              <w:t>项</w:t>
            </w:r>
          </w:p>
          <w:p>
            <w:pPr>
              <w:jc w:val="center"/>
              <w:rPr>
                <w:rFonts w:hint="eastAsia" w:ascii="宋体" w:hAnsi="宋体" w:eastAsia="宋体" w:cs="宋体"/>
                <w:b/>
                <w:sz w:val="18"/>
                <w:szCs w:val="18"/>
              </w:rPr>
            </w:pPr>
            <w:r>
              <w:rPr>
                <w:rFonts w:hint="eastAsia" w:ascii="宋体" w:hAnsi="宋体" w:eastAsia="宋体" w:cs="宋体"/>
                <w:b/>
                <w:sz w:val="21"/>
                <w:szCs w:val="21"/>
              </w:rPr>
              <w:t>目</w:t>
            </w: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项目名称</w:t>
            </w:r>
          </w:p>
        </w:tc>
        <w:tc>
          <w:tcPr>
            <w:tcW w:w="6395" w:type="dxa"/>
            <w:gridSpan w:val="15"/>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val="0"/>
                <w:bCs/>
                <w:sz w:val="18"/>
                <w:szCs w:val="18"/>
                <w:lang w:val="en-US" w:eastAsia="zh-CN"/>
              </w:rPr>
              <w:t>原木木片加工项目</w:t>
            </w:r>
          </w:p>
        </w:tc>
        <w:tc>
          <w:tcPr>
            <w:tcW w:w="1843"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建设地点</w:t>
            </w:r>
          </w:p>
        </w:tc>
        <w:tc>
          <w:tcPr>
            <w:tcW w:w="4778" w:type="dxa"/>
            <w:gridSpan w:val="9"/>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val="0"/>
                <w:bCs/>
                <w:sz w:val="18"/>
                <w:szCs w:val="18"/>
                <w:lang w:val="en-US" w:eastAsia="zh-CN"/>
              </w:rPr>
              <w:t>四川省内江市资中县归德镇印盒乡天灯村五组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6" w:hRule="atLeas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建设单位</w:t>
            </w:r>
          </w:p>
        </w:tc>
        <w:tc>
          <w:tcPr>
            <w:tcW w:w="6395" w:type="dxa"/>
            <w:gridSpan w:val="15"/>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val="0"/>
                <w:bCs/>
                <w:sz w:val="18"/>
                <w:szCs w:val="18"/>
                <w:lang w:val="en-US" w:eastAsia="zh-CN"/>
              </w:rPr>
              <w:t>资中县众森木材加工厂</w:t>
            </w:r>
          </w:p>
        </w:tc>
        <w:tc>
          <w:tcPr>
            <w:tcW w:w="1843"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邮编</w:t>
            </w:r>
          </w:p>
        </w:tc>
        <w:tc>
          <w:tcPr>
            <w:tcW w:w="1628" w:type="dxa"/>
            <w:gridSpan w:val="2"/>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val="0"/>
                <w:bCs/>
                <w:sz w:val="18"/>
                <w:szCs w:val="18"/>
                <w:lang w:val="en-US" w:eastAsia="zh-CN"/>
              </w:rPr>
              <w:t>644019</w:t>
            </w:r>
          </w:p>
        </w:tc>
        <w:tc>
          <w:tcPr>
            <w:tcW w:w="1725"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联系电话</w:t>
            </w:r>
          </w:p>
        </w:tc>
        <w:tc>
          <w:tcPr>
            <w:tcW w:w="1425" w:type="dxa"/>
            <w:gridSpan w:val="3"/>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18584018888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1" w:hRule="atLeas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行业类别</w:t>
            </w:r>
          </w:p>
        </w:tc>
        <w:tc>
          <w:tcPr>
            <w:tcW w:w="2190" w:type="dxa"/>
            <w:gridSpan w:val="6"/>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锯末加工（C2011）</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建设性质</w:t>
            </w:r>
          </w:p>
        </w:tc>
        <w:tc>
          <w:tcPr>
            <w:tcW w:w="2991" w:type="dxa"/>
            <w:gridSpan w:val="6"/>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val="0"/>
                <w:bCs/>
                <w:sz w:val="18"/>
                <w:szCs w:val="18"/>
              </w:rPr>
              <w:t xml:space="preserve">■新建  </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rPr>
              <w:t xml:space="preserve">改扩建  </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技改</w:t>
            </w:r>
          </w:p>
        </w:tc>
        <w:tc>
          <w:tcPr>
            <w:tcW w:w="1843"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建设项目开工日期</w:t>
            </w:r>
          </w:p>
        </w:tc>
        <w:tc>
          <w:tcPr>
            <w:tcW w:w="1628" w:type="dxa"/>
            <w:gridSpan w:val="2"/>
            <w:vAlign w:val="center"/>
          </w:tcPr>
          <w:p>
            <w:pPr>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2019.</w:t>
            </w:r>
            <w:r>
              <w:rPr>
                <w:rFonts w:hint="eastAsia" w:ascii="宋体" w:hAnsi="宋体" w:cs="宋体"/>
                <w:b w:val="0"/>
                <w:bCs/>
                <w:color w:val="000000" w:themeColor="text1"/>
                <w:sz w:val="18"/>
                <w:szCs w:val="18"/>
                <w:lang w:val="en-US" w:eastAsia="zh-CN"/>
                <w14:textFill>
                  <w14:solidFill>
                    <w14:schemeClr w14:val="tx1"/>
                  </w14:solidFill>
                </w14:textFill>
              </w:rPr>
              <w:t>3</w:t>
            </w:r>
          </w:p>
        </w:tc>
        <w:tc>
          <w:tcPr>
            <w:tcW w:w="1725" w:type="dxa"/>
            <w:gridSpan w:val="4"/>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投入试运行日期</w:t>
            </w:r>
          </w:p>
        </w:tc>
        <w:tc>
          <w:tcPr>
            <w:tcW w:w="1425" w:type="dxa"/>
            <w:gridSpan w:val="3"/>
            <w:vAlign w:val="center"/>
          </w:tcPr>
          <w:p>
            <w:pPr>
              <w:jc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2019.5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8" w:hRule="atLeas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设计生产能力</w:t>
            </w:r>
          </w:p>
        </w:tc>
        <w:tc>
          <w:tcPr>
            <w:tcW w:w="6395" w:type="dxa"/>
            <w:gridSpan w:val="15"/>
            <w:vAlign w:val="center"/>
          </w:tcPr>
          <w:p>
            <w:pPr>
              <w:pStyle w:val="14"/>
              <w:spacing w:before="33" w:line="240" w:lineRule="auto"/>
              <w:jc w:val="center"/>
              <w:rPr>
                <w:rFonts w:hint="eastAsia" w:ascii="宋体" w:hAnsi="宋体" w:eastAsia="宋体" w:cs="宋体"/>
                <w:sz w:val="18"/>
                <w:szCs w:val="18"/>
                <w:lang w:val="en-US" w:eastAsia="zh-CN"/>
              </w:rPr>
            </w:pPr>
            <w:r>
              <w:rPr>
                <w:rFonts w:hint="eastAsia" w:ascii="宋体" w:hAnsi="宋体" w:eastAsia="宋体" w:cs="宋体"/>
                <w:b w:val="0"/>
                <w:bCs/>
                <w:kern w:val="2"/>
                <w:sz w:val="18"/>
                <w:szCs w:val="18"/>
                <w:lang w:val="en-US" w:eastAsia="zh-CN" w:bidi="ar-SA"/>
              </w:rPr>
              <w:t>年加工原木木片4000m³</w:t>
            </w:r>
          </w:p>
        </w:tc>
        <w:tc>
          <w:tcPr>
            <w:tcW w:w="1843"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实际生产能力</w:t>
            </w:r>
          </w:p>
        </w:tc>
        <w:tc>
          <w:tcPr>
            <w:tcW w:w="4778" w:type="dxa"/>
            <w:gridSpan w:val="9"/>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val="0"/>
                <w:bCs/>
                <w:color w:val="000000" w:themeColor="text1"/>
                <w:kern w:val="2"/>
                <w:sz w:val="18"/>
                <w:szCs w:val="18"/>
                <w:lang w:val="en-US" w:eastAsia="zh-CN" w:bidi="ar-SA"/>
                <w14:textFill>
                  <w14:solidFill>
                    <w14:schemeClr w14:val="tx1"/>
                  </w14:solidFill>
                </w14:textFill>
              </w:rPr>
              <w:t>年加工原木木片3000m³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投资总概算(万元)</w:t>
            </w:r>
          </w:p>
        </w:tc>
        <w:tc>
          <w:tcPr>
            <w:tcW w:w="1153" w:type="dxa"/>
            <w:gridSpan w:val="3"/>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200</w:t>
            </w:r>
          </w:p>
        </w:tc>
        <w:tc>
          <w:tcPr>
            <w:tcW w:w="1982" w:type="dxa"/>
            <w:gridSpan w:val="5"/>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环保投资总概算(万元)</w:t>
            </w:r>
          </w:p>
        </w:tc>
        <w:tc>
          <w:tcPr>
            <w:tcW w:w="711" w:type="dxa"/>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12.7</w:t>
            </w:r>
          </w:p>
        </w:tc>
        <w:tc>
          <w:tcPr>
            <w:tcW w:w="1415"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所占比例%</w:t>
            </w:r>
          </w:p>
        </w:tc>
        <w:tc>
          <w:tcPr>
            <w:tcW w:w="1134" w:type="dxa"/>
            <w:gridSpan w:val="2"/>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6.35%</w:t>
            </w:r>
          </w:p>
        </w:tc>
        <w:tc>
          <w:tcPr>
            <w:tcW w:w="1843"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环保设施设计单位</w:t>
            </w:r>
          </w:p>
        </w:tc>
        <w:tc>
          <w:tcPr>
            <w:tcW w:w="4778" w:type="dxa"/>
            <w:gridSpan w:val="9"/>
            <w:vAlign w:val="center"/>
          </w:tcPr>
          <w:p>
            <w:pPr>
              <w:jc w:val="center"/>
              <w:rPr>
                <w:rFonts w:hint="eastAsia" w:ascii="宋体" w:hAnsi="宋体" w:eastAsia="宋体" w:cs="宋体"/>
                <w:b/>
                <w:color w:val="FF0000"/>
                <w:sz w:val="18"/>
                <w:szCs w:val="18"/>
              </w:rPr>
            </w:pPr>
            <w:r>
              <w:rPr>
                <w:rFonts w:hint="eastAsia" w:ascii="宋体" w:hAnsi="宋体" w:eastAsia="宋体" w:cs="宋体"/>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0" w:hRule="atLeas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实际总投资(万元)</w:t>
            </w:r>
          </w:p>
        </w:tc>
        <w:tc>
          <w:tcPr>
            <w:tcW w:w="1153" w:type="dxa"/>
            <w:gridSpan w:val="3"/>
            <w:vAlign w:val="center"/>
          </w:tcPr>
          <w:p>
            <w:pPr>
              <w:tabs>
                <w:tab w:val="left" w:pos="230"/>
              </w:tabs>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120</w:t>
            </w:r>
          </w:p>
        </w:tc>
        <w:tc>
          <w:tcPr>
            <w:tcW w:w="1982" w:type="dxa"/>
            <w:gridSpan w:val="5"/>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实际环保投资(万元)</w:t>
            </w:r>
          </w:p>
        </w:tc>
        <w:tc>
          <w:tcPr>
            <w:tcW w:w="711" w:type="dxa"/>
            <w:gridSpan w:val="2"/>
            <w:vAlign w:val="center"/>
          </w:tcPr>
          <w:p>
            <w:pPr>
              <w:jc w:val="center"/>
              <w:rPr>
                <w:rFonts w:hint="default" w:ascii="宋体" w:hAnsi="宋体" w:eastAsia="宋体" w:cs="宋体"/>
                <w:b/>
                <w:color w:val="auto"/>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5.5</w:t>
            </w:r>
          </w:p>
        </w:tc>
        <w:tc>
          <w:tcPr>
            <w:tcW w:w="1415" w:type="dxa"/>
            <w:gridSpan w:val="3"/>
            <w:vAlign w:val="center"/>
          </w:tcPr>
          <w:p>
            <w:pPr>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所占比例%</w:t>
            </w:r>
          </w:p>
        </w:tc>
        <w:tc>
          <w:tcPr>
            <w:tcW w:w="1134" w:type="dxa"/>
            <w:gridSpan w:val="2"/>
            <w:vAlign w:val="center"/>
          </w:tcPr>
          <w:p>
            <w:pPr>
              <w:jc w:val="center"/>
              <w:rPr>
                <w:rFonts w:hint="eastAsia" w:ascii="宋体" w:hAnsi="宋体" w:eastAsia="宋体" w:cs="宋体"/>
                <w:b/>
                <w:color w:val="auto"/>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2.9</w:t>
            </w:r>
            <w:r>
              <w:rPr>
                <w:rFonts w:hint="eastAsia" w:ascii="宋体" w:hAnsi="宋体" w:eastAsia="宋体" w:cs="宋体"/>
                <w:sz w:val="18"/>
                <w:szCs w:val="18"/>
                <w:lang w:val="en-US" w:eastAsia="zh-CN"/>
              </w:rPr>
              <w:t>%</w:t>
            </w:r>
          </w:p>
        </w:tc>
        <w:tc>
          <w:tcPr>
            <w:tcW w:w="1843"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环保设施施工单位</w:t>
            </w:r>
          </w:p>
        </w:tc>
        <w:tc>
          <w:tcPr>
            <w:tcW w:w="4778" w:type="dxa"/>
            <w:gridSpan w:val="9"/>
            <w:vAlign w:val="center"/>
          </w:tcPr>
          <w:p>
            <w:pPr>
              <w:jc w:val="center"/>
              <w:rPr>
                <w:rFonts w:hint="eastAsia" w:ascii="宋体" w:hAnsi="宋体" w:eastAsia="宋体" w:cs="宋体"/>
                <w:b/>
                <w:color w:val="FF0000"/>
                <w:sz w:val="18"/>
                <w:szCs w:val="18"/>
              </w:rPr>
            </w:pPr>
            <w:r>
              <w:rPr>
                <w:rFonts w:hint="eastAsia" w:ascii="宋体" w:hAnsi="宋体" w:eastAsia="宋体" w:cs="宋体"/>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环评审批部门</w:t>
            </w:r>
          </w:p>
        </w:tc>
        <w:tc>
          <w:tcPr>
            <w:tcW w:w="2142" w:type="dxa"/>
            <w:gridSpan w:val="5"/>
            <w:vAlign w:val="center"/>
          </w:tcPr>
          <w:p>
            <w:pPr>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资中县环境保护局</w:t>
            </w:r>
          </w:p>
        </w:tc>
        <w:tc>
          <w:tcPr>
            <w:tcW w:w="993" w:type="dxa"/>
            <w:gridSpan w:val="3"/>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批准文号</w:t>
            </w:r>
          </w:p>
        </w:tc>
        <w:tc>
          <w:tcPr>
            <w:tcW w:w="2126" w:type="dxa"/>
            <w:gridSpan w:val="5"/>
            <w:vAlign w:val="center"/>
          </w:tcPr>
          <w:p>
            <w:pPr>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eastAsia="宋体" w:cs="宋体"/>
                <w:b/>
                <w:color w:val="000000" w:themeColor="text1"/>
                <w:sz w:val="18"/>
                <w:szCs w:val="18"/>
                <w:lang w:val="en-US" w:eastAsia="zh-CN"/>
                <w14:textFill>
                  <w14:solidFill>
                    <w14:schemeClr w14:val="tx1"/>
                  </w14:solidFill>
                </w14:textFill>
              </w:rPr>
              <w:t>资中环许可【2019】10号</w:t>
            </w:r>
          </w:p>
        </w:tc>
        <w:tc>
          <w:tcPr>
            <w:tcW w:w="1134" w:type="dxa"/>
            <w:gridSpan w:val="2"/>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批准时间</w:t>
            </w:r>
          </w:p>
        </w:tc>
        <w:tc>
          <w:tcPr>
            <w:tcW w:w="1843" w:type="dxa"/>
            <w:gridSpan w:val="3"/>
            <w:vAlign w:val="center"/>
          </w:tcPr>
          <w:p>
            <w:pPr>
              <w:jc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2019年2月14日</w:t>
            </w:r>
          </w:p>
        </w:tc>
        <w:tc>
          <w:tcPr>
            <w:tcW w:w="178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环 评 单 位</w:t>
            </w:r>
          </w:p>
        </w:tc>
        <w:tc>
          <w:tcPr>
            <w:tcW w:w="2992" w:type="dxa"/>
            <w:gridSpan w:val="6"/>
            <w:vAlign w:val="center"/>
          </w:tcPr>
          <w:p>
            <w:pPr>
              <w:tabs>
                <w:tab w:val="center" w:pos="4156"/>
              </w:tabs>
              <w:spacing w:line="240" w:lineRule="auto"/>
              <w:jc w:val="center"/>
              <w:rPr>
                <w:rFonts w:hint="eastAsia" w:ascii="宋体" w:hAnsi="宋体" w:eastAsia="宋体" w:cs="宋体"/>
                <w:b/>
                <w:sz w:val="18"/>
                <w:szCs w:val="18"/>
                <w:lang w:val="en-US" w:eastAsia="zh-CN"/>
              </w:rPr>
            </w:pPr>
            <w:r>
              <w:rPr>
                <w:rFonts w:hint="eastAsia" w:ascii="宋体" w:hAnsi="宋体" w:eastAsia="宋体" w:cs="宋体"/>
                <w:b w:val="0"/>
                <w:bCs/>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3" w:hRule="atLeas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初步设计审批部门</w:t>
            </w:r>
          </w:p>
        </w:tc>
        <w:tc>
          <w:tcPr>
            <w:tcW w:w="2142" w:type="dxa"/>
            <w:gridSpan w:val="5"/>
            <w:vAlign w:val="center"/>
          </w:tcPr>
          <w:p>
            <w:pPr>
              <w:jc w:val="center"/>
              <w:rPr>
                <w:rFonts w:hint="eastAsia" w:ascii="宋体" w:hAnsi="宋体" w:eastAsia="宋体" w:cs="宋体"/>
                <w:b/>
                <w:sz w:val="18"/>
                <w:szCs w:val="18"/>
              </w:rPr>
            </w:pPr>
            <w:r>
              <w:rPr>
                <w:rFonts w:hint="eastAsia" w:ascii="宋体" w:hAnsi="宋体" w:eastAsia="宋体" w:cs="宋体"/>
                <w:sz w:val="18"/>
                <w:szCs w:val="18"/>
              </w:rPr>
              <w:t>/</w:t>
            </w:r>
          </w:p>
        </w:tc>
        <w:tc>
          <w:tcPr>
            <w:tcW w:w="993"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批准文号</w:t>
            </w:r>
          </w:p>
        </w:tc>
        <w:tc>
          <w:tcPr>
            <w:tcW w:w="1559" w:type="dxa"/>
            <w:gridSpan w:val="4"/>
            <w:vAlign w:val="center"/>
          </w:tcPr>
          <w:p>
            <w:pPr>
              <w:jc w:val="center"/>
              <w:rPr>
                <w:rFonts w:hint="eastAsia" w:ascii="宋体" w:hAnsi="宋体" w:eastAsia="宋体" w:cs="宋体"/>
                <w:b/>
                <w:sz w:val="18"/>
                <w:szCs w:val="18"/>
              </w:rPr>
            </w:pPr>
            <w:r>
              <w:rPr>
                <w:rFonts w:hint="eastAsia" w:ascii="宋体" w:hAnsi="宋体" w:eastAsia="宋体" w:cs="宋体"/>
                <w:sz w:val="18"/>
                <w:szCs w:val="18"/>
              </w:rPr>
              <w:t>/</w:t>
            </w:r>
          </w:p>
        </w:tc>
        <w:tc>
          <w:tcPr>
            <w:tcW w:w="1701"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批准时间</w:t>
            </w:r>
          </w:p>
        </w:tc>
        <w:tc>
          <w:tcPr>
            <w:tcW w:w="1843" w:type="dxa"/>
            <w:gridSpan w:val="3"/>
            <w:vAlign w:val="center"/>
          </w:tcPr>
          <w:p>
            <w:pPr>
              <w:jc w:val="center"/>
              <w:rPr>
                <w:rFonts w:hint="eastAsia" w:ascii="宋体" w:hAnsi="宋体" w:eastAsia="宋体" w:cs="宋体"/>
                <w:b/>
                <w:sz w:val="18"/>
                <w:szCs w:val="18"/>
              </w:rPr>
            </w:pPr>
            <w:r>
              <w:rPr>
                <w:rFonts w:hint="eastAsia" w:ascii="宋体" w:hAnsi="宋体" w:eastAsia="宋体" w:cs="宋体"/>
                <w:sz w:val="18"/>
                <w:szCs w:val="18"/>
              </w:rPr>
              <w:t>/</w:t>
            </w:r>
          </w:p>
        </w:tc>
        <w:tc>
          <w:tcPr>
            <w:tcW w:w="1786" w:type="dxa"/>
            <w:gridSpan w:val="3"/>
            <w:vMerge w:val="restart"/>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环保设施监测单位</w:t>
            </w:r>
          </w:p>
        </w:tc>
        <w:tc>
          <w:tcPr>
            <w:tcW w:w="2992" w:type="dxa"/>
            <w:gridSpan w:val="6"/>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四川创威环境检测有限公司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 w:hRule="atLeas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环保验收审批部门</w:t>
            </w:r>
          </w:p>
        </w:tc>
        <w:tc>
          <w:tcPr>
            <w:tcW w:w="2142" w:type="dxa"/>
            <w:gridSpan w:val="5"/>
            <w:vAlign w:val="center"/>
          </w:tcPr>
          <w:p>
            <w:pPr>
              <w:jc w:val="center"/>
              <w:rPr>
                <w:rFonts w:hint="eastAsia" w:ascii="宋体" w:hAnsi="宋体" w:eastAsia="宋体" w:cs="宋体"/>
                <w:b/>
                <w:sz w:val="18"/>
                <w:szCs w:val="18"/>
              </w:rPr>
            </w:pPr>
            <w:r>
              <w:rPr>
                <w:rFonts w:hint="eastAsia" w:ascii="宋体" w:hAnsi="宋体" w:eastAsia="宋体" w:cs="宋体"/>
                <w:sz w:val="18"/>
                <w:szCs w:val="18"/>
              </w:rPr>
              <w:t>/</w:t>
            </w:r>
          </w:p>
        </w:tc>
        <w:tc>
          <w:tcPr>
            <w:tcW w:w="993"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批准文号</w:t>
            </w:r>
          </w:p>
        </w:tc>
        <w:tc>
          <w:tcPr>
            <w:tcW w:w="1559" w:type="dxa"/>
            <w:gridSpan w:val="4"/>
            <w:vAlign w:val="center"/>
          </w:tcPr>
          <w:p>
            <w:pPr>
              <w:jc w:val="center"/>
              <w:rPr>
                <w:rFonts w:hint="eastAsia" w:ascii="宋体" w:hAnsi="宋体" w:eastAsia="宋体" w:cs="宋体"/>
                <w:b/>
                <w:sz w:val="18"/>
                <w:szCs w:val="18"/>
              </w:rPr>
            </w:pPr>
            <w:r>
              <w:rPr>
                <w:rFonts w:hint="eastAsia" w:ascii="宋体" w:hAnsi="宋体" w:eastAsia="宋体" w:cs="宋体"/>
                <w:sz w:val="18"/>
                <w:szCs w:val="18"/>
              </w:rPr>
              <w:t>/</w:t>
            </w:r>
          </w:p>
        </w:tc>
        <w:tc>
          <w:tcPr>
            <w:tcW w:w="1701"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批准时间</w:t>
            </w:r>
          </w:p>
        </w:tc>
        <w:tc>
          <w:tcPr>
            <w:tcW w:w="1843" w:type="dxa"/>
            <w:gridSpan w:val="3"/>
            <w:vAlign w:val="center"/>
          </w:tcPr>
          <w:p>
            <w:pPr>
              <w:jc w:val="center"/>
              <w:rPr>
                <w:rFonts w:hint="eastAsia" w:ascii="宋体" w:hAnsi="宋体" w:eastAsia="宋体" w:cs="宋体"/>
                <w:b/>
                <w:sz w:val="18"/>
                <w:szCs w:val="18"/>
              </w:rPr>
            </w:pPr>
            <w:r>
              <w:rPr>
                <w:rFonts w:hint="eastAsia" w:ascii="宋体" w:hAnsi="宋体" w:eastAsia="宋体" w:cs="宋体"/>
                <w:sz w:val="18"/>
                <w:szCs w:val="18"/>
              </w:rPr>
              <w:t>/</w:t>
            </w:r>
          </w:p>
        </w:tc>
        <w:tc>
          <w:tcPr>
            <w:tcW w:w="1786" w:type="dxa"/>
            <w:gridSpan w:val="3"/>
            <w:vMerge w:val="continue"/>
            <w:vAlign w:val="center"/>
          </w:tcPr>
          <w:p>
            <w:pPr>
              <w:jc w:val="center"/>
              <w:rPr>
                <w:rFonts w:hint="eastAsia" w:ascii="宋体" w:hAnsi="宋体" w:eastAsia="宋体" w:cs="宋体"/>
                <w:b/>
                <w:sz w:val="18"/>
                <w:szCs w:val="18"/>
              </w:rPr>
            </w:pPr>
          </w:p>
        </w:tc>
        <w:tc>
          <w:tcPr>
            <w:tcW w:w="2992" w:type="dxa"/>
            <w:gridSpan w:val="6"/>
            <w:vMerge w:val="continue"/>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2" w:hRule="atLeast"/>
          <w:jc w:val="center"/>
        </w:trPr>
        <w:tc>
          <w:tcPr>
            <w:tcW w:w="629" w:type="dxa"/>
            <w:vMerge w:val="continue"/>
            <w:vAlign w:val="center"/>
          </w:tcPr>
          <w:p>
            <w:pPr>
              <w:jc w:val="center"/>
              <w:rPr>
                <w:rFonts w:hint="eastAsia" w:ascii="宋体" w:hAnsi="宋体" w:eastAsia="宋体" w:cs="宋体"/>
                <w:b/>
                <w:sz w:val="18"/>
                <w:szCs w:val="18"/>
              </w:rPr>
            </w:pPr>
          </w:p>
        </w:tc>
        <w:tc>
          <w:tcPr>
            <w:tcW w:w="2103" w:type="dxa"/>
            <w:gridSpan w:val="2"/>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废水治理(万元)</w:t>
            </w:r>
          </w:p>
        </w:tc>
        <w:tc>
          <w:tcPr>
            <w:tcW w:w="656" w:type="dxa"/>
            <w:vAlign w:val="center"/>
          </w:tcPr>
          <w:p>
            <w:pPr>
              <w:jc w:val="center"/>
              <w:rPr>
                <w:rFonts w:hint="eastAsia" w:ascii="宋体" w:hAnsi="宋体" w:eastAsia="宋体" w:cs="宋体"/>
                <w:lang w:val="en-US" w:eastAsia="zh-CN"/>
              </w:rPr>
            </w:pPr>
            <w:r>
              <w:rPr>
                <w:rFonts w:hint="eastAsia" w:ascii="宋体" w:hAnsi="宋体" w:eastAsia="宋体" w:cs="宋体"/>
                <w:b/>
                <w:color w:val="000000" w:themeColor="text1"/>
                <w:sz w:val="18"/>
                <w:szCs w:val="18"/>
                <w:lang w:val="en-US" w:eastAsia="zh-CN"/>
                <w14:textFill>
                  <w14:solidFill>
                    <w14:schemeClr w14:val="tx1"/>
                  </w14:solidFill>
                </w14:textFill>
              </w:rPr>
              <w:t>1</w:t>
            </w:r>
          </w:p>
        </w:tc>
        <w:tc>
          <w:tcPr>
            <w:tcW w:w="1647" w:type="dxa"/>
            <w:gridSpan w:val="6"/>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废气治理(万元)</w:t>
            </w:r>
          </w:p>
        </w:tc>
        <w:tc>
          <w:tcPr>
            <w:tcW w:w="832" w:type="dxa"/>
            <w:vAlign w:val="center"/>
          </w:tcPr>
          <w:p>
            <w:pPr>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9</w:t>
            </w:r>
          </w:p>
        </w:tc>
        <w:tc>
          <w:tcPr>
            <w:tcW w:w="1559" w:type="dxa"/>
            <w:gridSpan w:val="4"/>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噪声治理(万元)</w:t>
            </w:r>
          </w:p>
        </w:tc>
        <w:tc>
          <w:tcPr>
            <w:tcW w:w="709" w:type="dxa"/>
            <w:gridSpan w:val="2"/>
            <w:vAlign w:val="center"/>
          </w:tcPr>
          <w:p>
            <w:pPr>
              <w:ind w:left="15"/>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w:t>
            </w:r>
          </w:p>
        </w:tc>
        <w:tc>
          <w:tcPr>
            <w:tcW w:w="2126" w:type="dxa"/>
            <w:gridSpan w:val="2"/>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固废治理(万元)</w:t>
            </w:r>
          </w:p>
        </w:tc>
        <w:tc>
          <w:tcPr>
            <w:tcW w:w="709" w:type="dxa"/>
            <w:gridSpan w:val="2"/>
            <w:vAlign w:val="center"/>
          </w:tcPr>
          <w:p>
            <w:pPr>
              <w:jc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b/>
                <w:bCs/>
                <w:color w:val="000000" w:themeColor="text1"/>
                <w:sz w:val="18"/>
                <w:szCs w:val="18"/>
                <w:lang w:val="en-US" w:eastAsia="zh-CN"/>
                <w14:textFill>
                  <w14:solidFill>
                    <w14:schemeClr w14:val="tx1"/>
                  </w14:solidFill>
                </w14:textFill>
              </w:rPr>
              <w:t>4</w:t>
            </w:r>
            <w:r>
              <w:rPr>
                <w:rFonts w:hint="eastAsia" w:ascii="宋体" w:hAnsi="宋体" w:eastAsia="宋体" w:cs="宋体"/>
                <w:b/>
                <w:bCs/>
                <w:color w:val="000000" w:themeColor="text1"/>
                <w:sz w:val="18"/>
                <w:szCs w:val="18"/>
                <w:lang w:val="en-US" w:eastAsia="zh-CN"/>
                <w14:textFill>
                  <w14:solidFill>
                    <w14:schemeClr w14:val="tx1"/>
                  </w14:solidFill>
                </w14:textFill>
              </w:rPr>
              <w:t>.5</w:t>
            </w:r>
          </w:p>
        </w:tc>
        <w:tc>
          <w:tcPr>
            <w:tcW w:w="1786" w:type="dxa"/>
            <w:gridSpan w:val="3"/>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绿化及生态(万元)</w:t>
            </w:r>
          </w:p>
        </w:tc>
        <w:tc>
          <w:tcPr>
            <w:tcW w:w="1103" w:type="dxa"/>
            <w:gridSpan w:val="2"/>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bCs w:val="0"/>
                <w:color w:val="000000" w:themeColor="text1"/>
                <w:sz w:val="18"/>
                <w:szCs w:val="18"/>
                <w14:textFill>
                  <w14:solidFill>
                    <w14:schemeClr w14:val="tx1"/>
                  </w14:solidFill>
                </w14:textFill>
              </w:rPr>
              <w:t>/</w:t>
            </w:r>
          </w:p>
        </w:tc>
        <w:tc>
          <w:tcPr>
            <w:tcW w:w="1261" w:type="dxa"/>
            <w:gridSpan w:val="3"/>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其它(万元)</w:t>
            </w:r>
          </w:p>
        </w:tc>
        <w:tc>
          <w:tcPr>
            <w:tcW w:w="628" w:type="dxa"/>
            <w:vAlign w:val="center"/>
          </w:tcPr>
          <w:p>
            <w:pPr>
              <w:jc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b/>
                <w:bCs/>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2" w:hRule="atLeast"/>
          <w:jc w:val="center"/>
        </w:trPr>
        <w:tc>
          <w:tcPr>
            <w:tcW w:w="629" w:type="dxa"/>
            <w:vMerge w:val="continue"/>
            <w:vAlign w:val="center"/>
          </w:tcPr>
          <w:p>
            <w:pPr>
              <w:jc w:val="center"/>
              <w:rPr>
                <w:rFonts w:hint="eastAsia" w:ascii="宋体" w:hAnsi="宋体" w:eastAsia="宋体" w:cs="宋体"/>
                <w:b/>
                <w:sz w:val="18"/>
                <w:szCs w:val="18"/>
              </w:rPr>
            </w:pPr>
          </w:p>
        </w:tc>
        <w:tc>
          <w:tcPr>
            <w:tcW w:w="2759"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新增废水处理设施能力</w:t>
            </w:r>
          </w:p>
        </w:tc>
        <w:tc>
          <w:tcPr>
            <w:tcW w:w="2479" w:type="dxa"/>
            <w:gridSpan w:val="7"/>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 xml:space="preserve">   /    t/d</w:t>
            </w:r>
          </w:p>
        </w:tc>
        <w:tc>
          <w:tcPr>
            <w:tcW w:w="2268" w:type="dxa"/>
            <w:gridSpan w:val="6"/>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新增废气处理设施能力</w:t>
            </w:r>
          </w:p>
        </w:tc>
        <w:tc>
          <w:tcPr>
            <w:tcW w:w="4176" w:type="dxa"/>
            <w:gridSpan w:val="5"/>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    Nm</w:t>
            </w:r>
            <w:r>
              <w:rPr>
                <w:rFonts w:hint="eastAsia" w:ascii="宋体" w:hAnsi="宋体" w:eastAsia="宋体" w:cs="宋体"/>
                <w:b/>
                <w:sz w:val="18"/>
                <w:szCs w:val="18"/>
                <w:vertAlign w:val="superscript"/>
              </w:rPr>
              <w:t>3</w:t>
            </w:r>
            <w:r>
              <w:rPr>
                <w:rFonts w:hint="eastAsia" w:ascii="宋体" w:hAnsi="宋体" w:eastAsia="宋体" w:cs="宋体"/>
                <w:b/>
                <w:sz w:val="18"/>
                <w:szCs w:val="18"/>
              </w:rPr>
              <w:t>/h</w:t>
            </w:r>
          </w:p>
        </w:tc>
        <w:tc>
          <w:tcPr>
            <w:tcW w:w="1548"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年平均工作时</w:t>
            </w:r>
          </w:p>
        </w:tc>
        <w:tc>
          <w:tcPr>
            <w:tcW w:w="1889"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lang w:val="en-US" w:eastAsia="zh-CN"/>
              </w:rPr>
              <w:t>2400</w:t>
            </w:r>
            <w:r>
              <w:rPr>
                <w:rFonts w:hint="eastAsia" w:ascii="宋体" w:hAnsi="宋体" w:eastAsia="宋体" w:cs="宋体"/>
                <w:b/>
                <w:sz w:val="18"/>
                <w:szCs w:val="18"/>
              </w:rP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6" w:hRule="atLeast"/>
          <w:jc w:val="center"/>
        </w:trPr>
        <w:tc>
          <w:tcPr>
            <w:tcW w:w="629" w:type="dxa"/>
            <w:vMerge w:val="restart"/>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污染物排放达标与总量控制</w:t>
            </w:r>
          </w:p>
          <w:p>
            <w:pPr>
              <w:jc w:val="center"/>
              <w:rPr>
                <w:rFonts w:hint="eastAsia" w:ascii="宋体" w:hAnsi="宋体" w:eastAsia="宋体" w:cs="宋体"/>
                <w:b/>
                <w:sz w:val="18"/>
                <w:szCs w:val="18"/>
              </w:rPr>
            </w:pPr>
            <w:r>
              <w:rPr>
                <w:rFonts w:hint="eastAsia" w:ascii="宋体" w:hAnsi="宋体" w:eastAsia="宋体" w:cs="宋体"/>
                <w:b/>
                <w:sz w:val="21"/>
                <w:szCs w:val="21"/>
              </w:rPr>
              <w:t>(工业建设项目详填)</w:t>
            </w:r>
          </w:p>
        </w:tc>
        <w:tc>
          <w:tcPr>
            <w:tcW w:w="1939" w:type="dxa"/>
            <w:vAlign w:val="center"/>
          </w:tcPr>
          <w:p>
            <w:pPr>
              <w:jc w:val="center"/>
              <w:rPr>
                <w:rFonts w:hint="eastAsia" w:ascii="宋体" w:hAnsi="宋体" w:eastAsia="宋体" w:cs="宋体"/>
                <w:b/>
                <w:sz w:val="18"/>
                <w:szCs w:val="18"/>
              </w:rPr>
            </w:pPr>
            <w:r>
              <w:rPr>
                <w:rFonts w:hint="eastAsia" w:ascii="宋体" w:hAnsi="宋体" w:eastAsia="宋体" w:cs="宋体"/>
                <w:b/>
                <w:sz w:val="21"/>
                <w:szCs w:val="21"/>
              </w:rPr>
              <w:t>污染物</w:t>
            </w:r>
          </w:p>
        </w:tc>
        <w:tc>
          <w:tcPr>
            <w:tcW w:w="944" w:type="dxa"/>
            <w:gridSpan w:val="3"/>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原有排放量(1)</w:t>
            </w:r>
          </w:p>
        </w:tc>
        <w:tc>
          <w:tcPr>
            <w:tcW w:w="1221" w:type="dxa"/>
            <w:gridSpan w:val="2"/>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本期工程实际排放浓度(2)</w:t>
            </w:r>
          </w:p>
        </w:tc>
        <w:tc>
          <w:tcPr>
            <w:tcW w:w="1134" w:type="dxa"/>
            <w:gridSpan w:val="4"/>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本期工程允许排放浓度(3)</w:t>
            </w:r>
          </w:p>
        </w:tc>
        <w:tc>
          <w:tcPr>
            <w:tcW w:w="992" w:type="dxa"/>
            <w:gridSpan w:val="3"/>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本期工程产生量(4)</w:t>
            </w:r>
          </w:p>
        </w:tc>
        <w:tc>
          <w:tcPr>
            <w:tcW w:w="1276" w:type="dxa"/>
            <w:gridSpan w:val="3"/>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本期工程自身削减量(5)</w:t>
            </w:r>
          </w:p>
        </w:tc>
        <w:tc>
          <w:tcPr>
            <w:tcW w:w="992" w:type="dxa"/>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本期工程实际排放量(6)</w:t>
            </w:r>
          </w:p>
        </w:tc>
        <w:tc>
          <w:tcPr>
            <w:tcW w:w="1417" w:type="dxa"/>
            <w:gridSpan w:val="2"/>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本期工程核定排放总量(7)</w:t>
            </w:r>
          </w:p>
        </w:tc>
        <w:tc>
          <w:tcPr>
            <w:tcW w:w="1767" w:type="dxa"/>
            <w:gridSpan w:val="2"/>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本期工程</w:t>
            </w:r>
          </w:p>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“以新带老”削减量(8)</w:t>
            </w:r>
          </w:p>
        </w:tc>
        <w:tc>
          <w:tcPr>
            <w:tcW w:w="1157" w:type="dxa"/>
            <w:gridSpan w:val="3"/>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全厂实际排放总量(9)</w:t>
            </w:r>
          </w:p>
        </w:tc>
        <w:tc>
          <w:tcPr>
            <w:tcW w:w="1214" w:type="dxa"/>
            <w:gridSpan w:val="3"/>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区域平衡替代削减量(11)</w:t>
            </w:r>
          </w:p>
        </w:tc>
        <w:tc>
          <w:tcPr>
            <w:tcW w:w="1066" w:type="dxa"/>
            <w:gridSpan w:val="2"/>
            <w:vAlign w:val="center"/>
          </w:tcPr>
          <w:p>
            <w:pPr>
              <w:spacing w:line="240" w:lineRule="atLeast"/>
              <w:jc w:val="center"/>
              <w:rPr>
                <w:rFonts w:hint="eastAsia" w:ascii="宋体" w:hAnsi="宋体" w:eastAsia="宋体" w:cs="宋体"/>
                <w:b/>
                <w:sz w:val="18"/>
                <w:szCs w:val="18"/>
              </w:rPr>
            </w:pPr>
            <w:r>
              <w:rPr>
                <w:rFonts w:hint="eastAsia" w:ascii="宋体" w:hAnsi="宋体" w:eastAsia="宋体" w:cs="宋体"/>
                <w:b/>
                <w:sz w:val="18"/>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6" w:hRule="atLeas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废水</w:t>
            </w:r>
            <w:r>
              <w:rPr>
                <w:rFonts w:hint="eastAsia" w:ascii="宋体" w:hAnsi="宋体" w:eastAsia="宋体" w:cs="宋体"/>
                <w:b/>
                <w:sz w:val="18"/>
                <w:szCs w:val="18"/>
                <w:lang w:eastAsia="zh-CN"/>
              </w:rPr>
              <w:t>量</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9" w:hRule="atLeas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bCs w:val="0"/>
                <w:sz w:val="18"/>
                <w:szCs w:val="18"/>
                <w:lang w:val="en-US" w:eastAsia="zh-CN"/>
              </w:rPr>
              <w:t>COD</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2" w:hRule="atLeas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氨氮</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总磷</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lang w:eastAsia="zh-CN"/>
              </w:rPr>
            </w:pPr>
            <w:r>
              <w:rPr>
                <w:rFonts w:hint="eastAsia" w:ascii="宋体" w:hAnsi="宋体" w:eastAsia="宋体" w:cs="宋体"/>
                <w:b/>
                <w:sz w:val="18"/>
                <w:szCs w:val="18"/>
                <w:lang w:eastAsia="zh-CN"/>
              </w:rPr>
              <w:t>总氮</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 w:hRule="atLeas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lang w:eastAsia="zh-CN"/>
              </w:rPr>
            </w:pPr>
            <w:r>
              <w:rPr>
                <w:rFonts w:hint="eastAsia" w:ascii="宋体" w:hAnsi="宋体" w:eastAsia="宋体" w:cs="宋体"/>
                <w:b/>
                <w:sz w:val="18"/>
                <w:szCs w:val="18"/>
                <w:lang w:eastAsia="zh-CN"/>
              </w:rPr>
              <w:t>废气量（万标立方米</w:t>
            </w:r>
            <w:r>
              <w:rPr>
                <w:rFonts w:hint="eastAsia" w:ascii="宋体" w:hAnsi="宋体" w:eastAsia="宋体" w:cs="宋体"/>
                <w:b/>
                <w:sz w:val="18"/>
                <w:szCs w:val="18"/>
                <w:lang w:val="en-US" w:eastAsia="zh-CN"/>
              </w:rPr>
              <w:t>/年</w:t>
            </w:r>
            <w:r>
              <w:rPr>
                <w:rFonts w:hint="eastAsia" w:ascii="宋体" w:hAnsi="宋体" w:eastAsia="宋体" w:cs="宋体"/>
                <w:b/>
                <w:sz w:val="18"/>
                <w:szCs w:val="18"/>
                <w:lang w:eastAsia="zh-CN"/>
              </w:rPr>
              <w:t>）</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lang w:eastAsia="zh-CN"/>
              </w:rPr>
            </w:pPr>
            <w:r>
              <w:rPr>
                <w:rFonts w:hint="eastAsia" w:ascii="宋体" w:hAnsi="宋体" w:eastAsia="宋体" w:cs="宋体"/>
                <w:b/>
                <w:sz w:val="18"/>
                <w:szCs w:val="18"/>
                <w:lang w:eastAsia="zh-CN"/>
              </w:rPr>
              <w:t>二氧化硫</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lang w:eastAsia="zh-CN"/>
              </w:rPr>
            </w:pPr>
            <w:r>
              <w:rPr>
                <w:rFonts w:hint="eastAsia" w:ascii="宋体" w:hAnsi="宋体" w:eastAsia="宋体" w:cs="宋体"/>
                <w:b/>
                <w:sz w:val="18"/>
                <w:szCs w:val="18"/>
                <w:lang w:eastAsia="zh-CN"/>
              </w:rPr>
              <w:t>氮氧化物</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bCs w:val="0"/>
                <w:sz w:val="18"/>
                <w:szCs w:val="18"/>
              </w:rPr>
            </w:pPr>
            <w:r>
              <w:rPr>
                <w:rFonts w:hint="eastAsia" w:ascii="宋体" w:hAnsi="宋体" w:eastAsia="宋体" w:cs="宋体"/>
                <w:b/>
                <w:bCs w:val="0"/>
                <w:sz w:val="18"/>
                <w:szCs w:val="18"/>
              </w:rPr>
              <w:t>-</w:t>
            </w:r>
          </w:p>
        </w:tc>
        <w:tc>
          <w:tcPr>
            <w:tcW w:w="1276" w:type="dxa"/>
            <w:gridSpan w:val="3"/>
            <w:vAlign w:val="center"/>
          </w:tcPr>
          <w:p>
            <w:pPr>
              <w:jc w:val="center"/>
              <w:rPr>
                <w:rFonts w:hint="eastAsia" w:ascii="宋体" w:hAnsi="宋体" w:eastAsia="宋体" w:cs="宋体"/>
                <w:b/>
                <w:bCs w:val="0"/>
                <w:sz w:val="18"/>
                <w:szCs w:val="18"/>
              </w:rPr>
            </w:pPr>
            <w:r>
              <w:rPr>
                <w:rFonts w:hint="eastAsia" w:ascii="宋体" w:hAnsi="宋体" w:eastAsia="宋体" w:cs="宋体"/>
                <w:b/>
                <w:bCs w:val="0"/>
                <w:sz w:val="18"/>
                <w:szCs w:val="18"/>
              </w:rPr>
              <w:t>-</w:t>
            </w:r>
          </w:p>
        </w:tc>
        <w:tc>
          <w:tcPr>
            <w:tcW w:w="992" w:type="dxa"/>
            <w:vAlign w:val="center"/>
          </w:tcPr>
          <w:p>
            <w:pPr>
              <w:jc w:val="center"/>
              <w:rPr>
                <w:rFonts w:hint="eastAsia" w:ascii="宋体" w:hAnsi="宋体" w:eastAsia="宋体" w:cs="宋体"/>
                <w:b/>
                <w:bCs w:val="0"/>
                <w:sz w:val="18"/>
                <w:szCs w:val="18"/>
                <w:lang w:val="en-US" w:eastAsia="zh-CN"/>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bCs w:val="0"/>
                <w:sz w:val="18"/>
                <w:szCs w:val="18"/>
              </w:rPr>
            </w:pPr>
            <w:r>
              <w:rPr>
                <w:rFonts w:hint="eastAsia" w:ascii="宋体" w:hAnsi="宋体" w:eastAsia="宋体" w:cs="宋体"/>
                <w:b/>
                <w:bCs w:val="0"/>
                <w:sz w:val="18"/>
                <w:szCs w:val="18"/>
              </w:rPr>
              <w:t>-</w:t>
            </w:r>
          </w:p>
        </w:tc>
        <w:tc>
          <w:tcPr>
            <w:tcW w:w="1767" w:type="dxa"/>
            <w:gridSpan w:val="2"/>
            <w:vAlign w:val="center"/>
          </w:tcPr>
          <w:p>
            <w:pPr>
              <w:jc w:val="center"/>
              <w:rPr>
                <w:rFonts w:hint="eastAsia" w:ascii="宋体" w:hAnsi="宋体" w:eastAsia="宋体" w:cs="宋体"/>
                <w:b/>
                <w:bCs w:val="0"/>
                <w:sz w:val="18"/>
                <w:szCs w:val="18"/>
              </w:rPr>
            </w:pPr>
            <w:r>
              <w:rPr>
                <w:rFonts w:hint="eastAsia" w:ascii="宋体" w:hAnsi="宋体" w:eastAsia="宋体" w:cs="宋体"/>
                <w:b/>
                <w:bCs w:val="0"/>
                <w:sz w:val="18"/>
                <w:szCs w:val="18"/>
              </w:rPr>
              <w:t>-</w:t>
            </w:r>
          </w:p>
        </w:tc>
        <w:tc>
          <w:tcPr>
            <w:tcW w:w="1157" w:type="dxa"/>
            <w:gridSpan w:val="3"/>
            <w:vAlign w:val="center"/>
          </w:tcPr>
          <w:p>
            <w:pPr>
              <w:jc w:val="center"/>
              <w:rPr>
                <w:rFonts w:hint="eastAsia" w:ascii="宋体" w:hAnsi="宋体" w:eastAsia="宋体" w:cs="宋体"/>
                <w:b/>
                <w:bCs w:val="0"/>
                <w:sz w:val="18"/>
                <w:szCs w:val="18"/>
                <w:lang w:val="en-US" w:eastAsia="zh-CN"/>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bCs w:val="0"/>
                <w:sz w:val="18"/>
                <w:szCs w:val="18"/>
              </w:rPr>
            </w:pPr>
            <w:r>
              <w:rPr>
                <w:rFonts w:hint="eastAsia" w:ascii="宋体" w:hAnsi="宋体" w:eastAsia="宋体" w:cs="宋体"/>
                <w:b/>
                <w:bCs w:val="0"/>
                <w:sz w:val="18"/>
                <w:szCs w:val="18"/>
              </w:rPr>
              <w:t>-</w:t>
            </w:r>
          </w:p>
        </w:tc>
        <w:tc>
          <w:tcPr>
            <w:tcW w:w="1066" w:type="dxa"/>
            <w:gridSpan w:val="2"/>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lang w:eastAsia="zh-CN"/>
              </w:rPr>
            </w:pPr>
            <w:r>
              <w:rPr>
                <w:rFonts w:hint="eastAsia" w:ascii="宋体" w:hAnsi="宋体" w:eastAsia="宋体" w:cs="宋体"/>
                <w:b/>
                <w:sz w:val="18"/>
                <w:szCs w:val="18"/>
                <w:lang w:eastAsia="zh-CN"/>
              </w:rPr>
              <w:t>颗粒物</w:t>
            </w:r>
          </w:p>
        </w:tc>
        <w:tc>
          <w:tcPr>
            <w:tcW w:w="94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bCs w:val="0"/>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29" w:type="dxa"/>
            <w:vMerge w:val="continue"/>
            <w:vAlign w:val="center"/>
          </w:tcPr>
          <w:p>
            <w:pPr>
              <w:jc w:val="center"/>
              <w:rPr>
                <w:rFonts w:hint="eastAsia" w:ascii="宋体" w:hAnsi="宋体" w:eastAsia="宋体" w:cs="宋体"/>
                <w:b/>
                <w:sz w:val="18"/>
                <w:szCs w:val="18"/>
              </w:rPr>
            </w:pPr>
          </w:p>
        </w:tc>
        <w:tc>
          <w:tcPr>
            <w:tcW w:w="1939" w:type="dxa"/>
            <w:vAlign w:val="center"/>
          </w:tcPr>
          <w:p>
            <w:pPr>
              <w:jc w:val="center"/>
              <w:rPr>
                <w:rFonts w:hint="eastAsia" w:ascii="宋体" w:hAnsi="宋体" w:eastAsia="宋体" w:cs="宋体"/>
                <w:b/>
                <w:sz w:val="18"/>
                <w:szCs w:val="18"/>
                <w:lang w:eastAsia="zh-CN"/>
              </w:rPr>
            </w:pPr>
            <w:r>
              <w:rPr>
                <w:rFonts w:hint="eastAsia" w:ascii="宋体" w:hAnsi="宋体" w:eastAsia="宋体" w:cs="宋体"/>
                <w:b/>
                <w:sz w:val="18"/>
                <w:szCs w:val="18"/>
                <w:lang w:eastAsia="zh-CN"/>
              </w:rPr>
              <w:t>挥发性有机物</w:t>
            </w:r>
          </w:p>
        </w:tc>
        <w:tc>
          <w:tcPr>
            <w:tcW w:w="944" w:type="dxa"/>
            <w:gridSpan w:val="3"/>
            <w:vAlign w:val="center"/>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w:t>
            </w:r>
          </w:p>
        </w:tc>
        <w:tc>
          <w:tcPr>
            <w:tcW w:w="1221"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34" w:type="dxa"/>
            <w:gridSpan w:val="4"/>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76"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9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41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767"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157"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214" w:type="dxa"/>
            <w:gridSpan w:val="3"/>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c>
          <w:tcPr>
            <w:tcW w:w="1066" w:type="dxa"/>
            <w:gridSpan w:val="2"/>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w:t>
            </w:r>
          </w:p>
        </w:tc>
      </w:tr>
    </w:tbl>
    <w:p>
      <w:pPr>
        <w:spacing w:line="240" w:lineRule="atLeast"/>
        <w:rPr>
          <w:rFonts w:hint="eastAsia"/>
          <w:sz w:val="18"/>
          <w:szCs w:val="18"/>
        </w:rPr>
        <w:sectPr>
          <w:headerReference r:id="rId7" w:type="default"/>
          <w:footerReference r:id="rId8" w:type="default"/>
          <w:pgSz w:w="16838" w:h="11906" w:orient="landscape"/>
          <w:pgMar w:top="794" w:right="1021" w:bottom="624" w:left="1021" w:header="624" w:footer="680" w:gutter="0"/>
          <w:pgBorders>
            <w:top w:val="none" w:sz="0" w:space="0"/>
            <w:left w:val="none" w:sz="0" w:space="0"/>
            <w:bottom w:val="none" w:sz="0" w:space="0"/>
            <w:right w:val="none" w:sz="0" w:space="0"/>
          </w:pgBorders>
          <w:pgNumType w:fmt="decimal"/>
          <w:cols w:space="0" w:num="1"/>
          <w:docGrid w:type="lines" w:linePitch="321" w:charSpace="0"/>
        </w:sectPr>
      </w:pPr>
      <w:r>
        <w:rPr>
          <w:rFonts w:hint="eastAsia"/>
          <w:sz w:val="18"/>
          <w:szCs w:val="18"/>
        </w:rPr>
        <w:t>注：1、排放增减量：（+）表示增加，（-）表示减少。     2、</w:t>
      </w:r>
      <w:r>
        <w:rPr>
          <w:rFonts w:hint="eastAsia"/>
          <w:spacing w:val="-8"/>
          <w:sz w:val="18"/>
          <w:szCs w:val="18"/>
        </w:rPr>
        <w:t>（12）=</w:t>
      </w:r>
      <w:r>
        <w:rPr>
          <w:rFonts w:hint="eastAsia"/>
          <w:spacing w:val="-20"/>
          <w:sz w:val="18"/>
          <w:szCs w:val="18"/>
        </w:rPr>
        <w:t xml:space="preserve">（6）-（8）-（11），（9）=（4）-（5）-（8）-（11）+（1）。      </w:t>
      </w:r>
      <w:r>
        <w:rPr>
          <w:rFonts w:hint="eastAsia"/>
          <w:sz w:val="18"/>
          <w:szCs w:val="18"/>
        </w:rPr>
        <w:t>3、计量单位：废水排放量——万吨／年；废气排放量——万标立方米/年；工业固体废物排放量——万吨／年；水污染物排放浓度——毫克／升；大气污染物排放浓度——毫克／立方米；水污染物排放量——吨／年；大气污染物排放量——吨／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Euphemia">
    <w:panose1 w:val="020B0503040102020104"/>
    <w:charset w:val="00"/>
    <w:family w:val="auto"/>
    <w:pitch w:val="default"/>
    <w:sig w:usb0="8000006F" w:usb1="0000004A" w:usb2="00002000" w:usb3="00000000" w:csb0="0000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OxynR2AEAALIDAAAOAAAAAAAAAAEAIAAA&#10;AB4BAABkcnMvZTJvRG9jLnhtbFBLBQYAAAAABgAGAFkBAABo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6979"/>
        <w:tab w:val="clear" w:pos="4153"/>
      </w:tabs>
      <w:rPr>
        <w:rFonts w:hint="default"/>
        <w:sz w:val="21"/>
        <w:szCs w:val="21"/>
        <w:lang w:val="en-US"/>
      </w:rPr>
    </w:pPr>
    <w:r>
      <w:rPr>
        <w:sz w:val="21"/>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35</w:t>
                          </w:r>
                          <w:r>
                            <w:rPr>
                              <w:rFonts w:hint="eastAsia"/>
                              <w:lang w:eastAsia="zh-CN"/>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40A8kBAACa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coieMWJ37++eP868/593fy&#10;JuvTB6gx7TZgYhre+wG3ZvYDOjPtQUWbv0iIYByhThd15ZCIyI9Wy9WqwpDA2HxBfHb/PERIH6S3&#10;JBsNjTi+oio/foI0ps4puZrzN9qYMkLj/nMgZvaw3PvYY7bSsBsmQjvfnpBPj5NvqMNFp8R8dCgs&#10;9pdmI87GbjYOIep9V7Yo14Pw7pCwidJbrjDCToVxZIXdtF55J/69l6z7X2r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yHjQDyQEAAJoDAAAOAAAAAAAAAAEAIAAAAB4BAABkcnMvZTJvRG9j&#10;LnhtbFBLBQYAAAAABgAGAFkBAABZ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35</w:t>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6979"/>
        <w:tab w:val="clear" w:pos="4153"/>
      </w:tabs>
    </w:pPr>
    <w: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eastAsia="宋体"/>
                              <w:sz w:val="18"/>
                            </w:rPr>
                          </w:pP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nJO8fNkBAACyAwAADgAAAAAAAAABACAA&#10;AAAeAQAAZHJzL2Uyb0RvYy54bWxQSwUGAAAAAAYABgBZAQAAaQ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979"/>
        <w:tab w:val="center" w:pos="5577"/>
        <w:tab w:val="right" w:pos="9639"/>
        <w:tab w:val="clear" w:pos="8306"/>
      </w:tabs>
      <w:ind w:right="-1"/>
      <w:jc w:val="left"/>
      <w:rPr>
        <w:rFonts w:hint="default" w:eastAsia="宋体"/>
        <w:spacing w:val="11"/>
        <w:szCs w:val="18"/>
        <w:lang w:val="en-US" w:eastAsia="zh-CN"/>
      </w:rPr>
    </w:pPr>
    <w:r>
      <w:rPr>
        <w:rFonts w:hint="eastAsia" w:ascii="宋体" w:hAnsi="宋体" w:cs="宋体"/>
        <w:bCs/>
        <w:color w:val="000000"/>
        <w:spacing w:val="11"/>
        <w:kern w:val="2"/>
        <w:sz w:val="21"/>
        <w:szCs w:val="21"/>
        <w:u w:val="single"/>
        <w:lang w:val="en-US" w:eastAsia="zh-CN" w:bidi="ar-SA"/>
      </w:rPr>
      <w:t xml:space="preserve">           资中县众森木材加工厂</w:t>
    </w:r>
    <w:r>
      <w:rPr>
        <w:rFonts w:hint="eastAsia" w:ascii="宋体" w:hAnsi="宋体" w:cs="宋体"/>
        <w:bCs/>
        <w:color w:val="000000"/>
        <w:spacing w:val="11"/>
        <w:sz w:val="21"/>
        <w:szCs w:val="21"/>
        <w:u w:val="single"/>
        <w:lang w:val="en-US" w:eastAsia="zh-CN"/>
      </w:rPr>
      <w:t>原木木片加工项目</w:t>
    </w:r>
    <w:r>
      <w:rPr>
        <w:rFonts w:hint="eastAsia" w:ascii="宋体" w:hAnsi="宋体" w:eastAsia="宋体" w:cs="宋体"/>
        <w:bCs/>
        <w:color w:val="000000"/>
        <w:spacing w:val="11"/>
        <w:sz w:val="21"/>
        <w:szCs w:val="21"/>
        <w:u w:val="single"/>
      </w:rPr>
      <w:t>环境保护验收监测报告</w:t>
    </w:r>
    <w:r>
      <w:rPr>
        <w:rFonts w:hint="eastAsia" w:ascii="宋体" w:hAnsi="宋体" w:eastAsia="宋体" w:cs="宋体"/>
        <w:bCs/>
        <w:color w:val="000000"/>
        <w:spacing w:val="11"/>
        <w:sz w:val="21"/>
        <w:szCs w:val="21"/>
        <w:u w:val="single"/>
        <w:lang w:val="en-US" w:eastAsia="zh-CN"/>
      </w:rPr>
      <w:t>表</w:t>
    </w:r>
    <w:r>
      <w:rPr>
        <w:rFonts w:hint="eastAsia" w:ascii="宋体" w:hAnsi="宋体" w:cs="宋体"/>
        <w:bCs/>
        <w:color w:val="000000"/>
        <w:spacing w:val="11"/>
        <w:sz w:val="21"/>
        <w:szCs w:val="21"/>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CC178"/>
    <w:multiLevelType w:val="singleLevel"/>
    <w:tmpl w:val="BAFCC178"/>
    <w:lvl w:ilvl="0" w:tentative="0">
      <w:start w:val="1"/>
      <w:numFmt w:val="decimal"/>
      <w:suff w:val="nothing"/>
      <w:lvlText w:val="（%1）"/>
      <w:lvlJc w:val="left"/>
    </w:lvl>
  </w:abstractNum>
  <w:abstractNum w:abstractNumId="1">
    <w:nsid w:val="058D8AAC"/>
    <w:multiLevelType w:val="singleLevel"/>
    <w:tmpl w:val="058D8AAC"/>
    <w:lvl w:ilvl="0" w:tentative="0">
      <w:start w:val="1"/>
      <w:numFmt w:val="chineseCounting"/>
      <w:suff w:val="nothing"/>
      <w:lvlText w:val="%1、"/>
      <w:lvlJc w:val="left"/>
      <w:rPr>
        <w:rFonts w:hint="eastAsia"/>
      </w:rPr>
    </w:lvl>
  </w:abstractNum>
  <w:abstractNum w:abstractNumId="2">
    <w:nsid w:val="64536F44"/>
    <w:multiLevelType w:val="singleLevel"/>
    <w:tmpl w:val="64536F44"/>
    <w:lvl w:ilvl="0" w:tentative="0">
      <w:start w:val="2"/>
      <w:numFmt w:val="decimal"/>
      <w:suff w:val="nothing"/>
      <w:lvlText w:val="（%1）"/>
      <w:lvlJc w:val="left"/>
    </w:lvl>
  </w:abstractNum>
  <w:abstractNum w:abstractNumId="3">
    <w:nsid w:val="66F7DA71"/>
    <w:multiLevelType w:val="singleLevel"/>
    <w:tmpl w:val="66F7DA71"/>
    <w:lvl w:ilvl="0" w:tentative="0">
      <w:start w:val="5"/>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9B6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Ascii" w:hAnsiTheme="minorAscii" w:cstheme="minorBidi"/>
      <w:kern w:val="2"/>
      <w:sz w:val="24"/>
      <w:szCs w:val="28"/>
      <w:lang w:val="en-US" w:eastAsia="zh-CN" w:bidi="ar-SA"/>
    </w:rPr>
  </w:style>
  <w:style w:type="paragraph" w:styleId="3">
    <w:name w:val="heading 1"/>
    <w:basedOn w:val="1"/>
    <w:next w:val="1"/>
    <w:qFormat/>
    <w:uiPriority w:val="0"/>
    <w:pPr>
      <w:keepNext/>
      <w:outlineLvl w:val="0"/>
    </w:pPr>
    <w:rPr>
      <w:b/>
      <w:bCs/>
      <w:sz w:val="28"/>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before="93" w:after="93" w:line="600" w:lineRule="exact"/>
      <w:ind w:firstLine="640" w:firstLineChars="200"/>
    </w:pPr>
    <w:rPr>
      <w:rFonts w:ascii="楷体_GB2312" w:eastAsia="楷体_GB2312"/>
      <w:sz w:val="32"/>
    </w:rPr>
  </w:style>
  <w:style w:type="paragraph" w:styleId="5">
    <w:name w:val="Body Text"/>
    <w:basedOn w:val="1"/>
    <w:qFormat/>
    <w:uiPriority w:val="0"/>
    <w:pPr>
      <w:spacing w:line="0" w:lineRule="atLeast"/>
      <w:jc w:val="center"/>
    </w:pPr>
    <w:rPr>
      <w:rFonts w:ascii="宋体" w:hAnsi="宋体"/>
      <w:sz w:val="28"/>
    </w:rPr>
  </w:style>
  <w:style w:type="paragraph" w:styleId="6">
    <w:name w:val="Plain Text"/>
    <w:basedOn w:val="1"/>
    <w:qFormat/>
    <w:uiPriority w:val="0"/>
    <w:rPr>
      <w:rFonts w:ascii="宋体" w:hAnsi="Courier New"/>
      <w:sz w:val="24"/>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CC"/>
      <w:u w:val="single"/>
    </w:rPr>
  </w:style>
  <w:style w:type="paragraph" w:customStyle="1" w:styleId="13">
    <w:name w:val="WPSOffice手动目录 1"/>
    <w:qFormat/>
    <w:uiPriority w:val="0"/>
    <w:pPr>
      <w:ind w:leftChars="0"/>
    </w:pPr>
    <w:rPr>
      <w:rFonts w:ascii="Calibri" w:hAnsi="Calibri" w:eastAsia="宋体" w:cs="Times New Roman"/>
      <w:sz w:val="20"/>
      <w:szCs w:val="20"/>
    </w:rPr>
  </w:style>
  <w:style w:type="paragraph" w:customStyle="1" w:styleId="14">
    <w:name w:val="Table Paragraph"/>
    <w:basedOn w:val="1"/>
    <w:qFormat/>
    <w:uiPriority w:val="1"/>
    <w:pPr>
      <w:jc w:val="left"/>
    </w:pPr>
    <w:rPr>
      <w:rFonts w:ascii="Calibri" w:hAnsi="Calibri" w:eastAsia="Calibri"/>
      <w:kern w:val="0"/>
      <w:sz w:val="22"/>
      <w:szCs w:val="22"/>
      <w:lang w:eastAsia="en-US"/>
    </w:rPr>
  </w:style>
  <w:style w:type="paragraph" w:customStyle="1" w:styleId="15">
    <w:name w:val="0"/>
    <w:basedOn w:val="1"/>
    <w:qFormat/>
    <w:uiPriority w:val="0"/>
    <w:pPr>
      <w:widowControl/>
      <w:snapToGrid w:val="0"/>
      <w:spacing w:line="365" w:lineRule="atLeast"/>
      <w:ind w:left="1"/>
      <w:textAlignment w:val="bottom"/>
    </w:pPr>
    <w:rPr>
      <w:kern w:val="0"/>
      <w:sz w:val="20"/>
      <w:szCs w:val="20"/>
    </w:rPr>
  </w:style>
  <w:style w:type="paragraph" w:customStyle="1" w:styleId="16">
    <w:name w:val="表格文字"/>
    <w:basedOn w:val="6"/>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17">
    <w:name w:val="样式 样式 正文缩进正文（首行缩进两字）正文2 + 首行缩进:  2 字符 + 首行缩进:  2 字符"/>
    <w:basedOn w:val="1"/>
    <w:qFormat/>
    <w:uiPriority w:val="0"/>
    <w:pPr>
      <w:snapToGrid w:val="0"/>
      <w:spacing w:line="324" w:lineRule="auto"/>
      <w:ind w:firstLine="600"/>
    </w:pPr>
    <w:rPr>
      <w:rFonts w:ascii="Times New Roman" w:hAnsi="宋体" w:cs="宋体"/>
      <w:sz w:val="28"/>
      <w:szCs w:val="20"/>
    </w:rPr>
  </w:style>
  <w:style w:type="paragraph" w:customStyle="1" w:styleId="18">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2020-11-05T02:06:14Z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